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CAE15" w14:textId="77777777" w:rsidR="00790648" w:rsidRPr="00536B35" w:rsidRDefault="00790648" w:rsidP="00790648">
      <w:pPr>
        <w:jc w:val="center"/>
        <w:rPr>
          <w:rFonts w:ascii="Times New Roman" w:hAnsi="Times New Roman" w:cs="Times New Roman"/>
          <w:b/>
          <w:bCs/>
          <w:sz w:val="36"/>
          <w:szCs w:val="36"/>
        </w:rPr>
      </w:pPr>
      <w:r w:rsidRPr="00536B35">
        <w:rPr>
          <w:rFonts w:ascii="Times New Roman" w:hAnsi="Times New Roman" w:cs="Times New Roman"/>
          <w:b/>
          <w:bCs/>
          <w:sz w:val="36"/>
          <w:szCs w:val="36"/>
        </w:rPr>
        <w:t>國立中興大學研究發展成果管理作業要點</w:t>
      </w:r>
    </w:p>
    <w:p w14:paraId="29982925" w14:textId="3E09A7D0" w:rsidR="00790648" w:rsidRPr="00536B35" w:rsidRDefault="00790648" w:rsidP="00790648">
      <w:pPr>
        <w:jc w:val="center"/>
        <w:rPr>
          <w:rFonts w:ascii="Times New Roman" w:hAnsi="Times New Roman" w:cs="Times New Roman"/>
          <w:b/>
          <w:bCs/>
          <w:sz w:val="36"/>
          <w:szCs w:val="36"/>
        </w:rPr>
      </w:pPr>
      <w:r w:rsidRPr="00536B35">
        <w:rPr>
          <w:rFonts w:ascii="Times New Roman" w:hAnsi="Times New Roman" w:cs="Times New Roman"/>
          <w:b/>
          <w:bCs/>
          <w:sz w:val="36"/>
          <w:szCs w:val="36"/>
        </w:rPr>
        <w:t>National Chung Hsing University Directives for the Management of Research and Development Outcomes</w:t>
      </w:r>
    </w:p>
    <w:p w14:paraId="577F35E8" w14:textId="77777777" w:rsidR="00790648" w:rsidRPr="00536B35" w:rsidRDefault="00790648" w:rsidP="00790648">
      <w:pPr>
        <w:jc w:val="right"/>
        <w:rPr>
          <w:rFonts w:ascii="Times New Roman" w:hAnsi="Times New Roman" w:cs="Times New Roman"/>
          <w:sz w:val="20"/>
          <w:szCs w:val="20"/>
        </w:rPr>
      </w:pPr>
      <w:r w:rsidRPr="00536B35">
        <w:rPr>
          <w:rFonts w:ascii="Times New Roman" w:hAnsi="Times New Roman" w:cs="Times New Roman"/>
          <w:sz w:val="20"/>
          <w:szCs w:val="20"/>
        </w:rPr>
        <w:t>民國</w:t>
      </w:r>
      <w:r w:rsidRPr="00536B35">
        <w:rPr>
          <w:rFonts w:ascii="Times New Roman" w:hAnsi="Times New Roman" w:cs="Times New Roman"/>
          <w:sz w:val="20"/>
          <w:szCs w:val="20"/>
        </w:rPr>
        <w:t>92</w:t>
      </w:r>
      <w:r w:rsidRPr="00536B35">
        <w:rPr>
          <w:rFonts w:ascii="Times New Roman" w:hAnsi="Times New Roman" w:cs="Times New Roman"/>
          <w:sz w:val="20"/>
          <w:szCs w:val="20"/>
        </w:rPr>
        <w:t>年</w:t>
      </w:r>
      <w:r w:rsidRPr="00536B35">
        <w:rPr>
          <w:rFonts w:ascii="Times New Roman" w:hAnsi="Times New Roman" w:cs="Times New Roman"/>
          <w:sz w:val="20"/>
          <w:szCs w:val="20"/>
        </w:rPr>
        <w:t>2</w:t>
      </w:r>
      <w:r w:rsidRPr="00536B35">
        <w:rPr>
          <w:rFonts w:ascii="Times New Roman" w:hAnsi="Times New Roman" w:cs="Times New Roman"/>
          <w:sz w:val="20"/>
          <w:szCs w:val="20"/>
        </w:rPr>
        <w:t>月</w:t>
      </w:r>
      <w:r w:rsidRPr="00536B35">
        <w:rPr>
          <w:rFonts w:ascii="Times New Roman" w:hAnsi="Times New Roman" w:cs="Times New Roman"/>
          <w:sz w:val="20"/>
          <w:szCs w:val="20"/>
        </w:rPr>
        <w:t>27</w:t>
      </w:r>
      <w:r w:rsidRPr="00536B35">
        <w:rPr>
          <w:rFonts w:ascii="Times New Roman" w:hAnsi="Times New Roman" w:cs="Times New Roman"/>
          <w:sz w:val="20"/>
          <w:szCs w:val="20"/>
        </w:rPr>
        <w:t>日</w:t>
      </w:r>
      <w:r w:rsidRPr="00536B35">
        <w:rPr>
          <w:rFonts w:ascii="Times New Roman" w:hAnsi="Times New Roman" w:cs="Times New Roman"/>
          <w:sz w:val="20"/>
          <w:szCs w:val="20"/>
        </w:rPr>
        <w:t>91</w:t>
      </w:r>
      <w:r w:rsidRPr="00536B35">
        <w:rPr>
          <w:rFonts w:ascii="Times New Roman" w:hAnsi="Times New Roman" w:cs="Times New Roman"/>
          <w:sz w:val="20"/>
          <w:szCs w:val="20"/>
        </w:rPr>
        <w:t>學年度第</w:t>
      </w:r>
      <w:r w:rsidRPr="00536B35">
        <w:rPr>
          <w:rFonts w:ascii="Times New Roman" w:hAnsi="Times New Roman" w:cs="Times New Roman"/>
          <w:sz w:val="20"/>
          <w:szCs w:val="20"/>
        </w:rPr>
        <w:t>1</w:t>
      </w:r>
      <w:r w:rsidRPr="00536B35">
        <w:rPr>
          <w:rFonts w:ascii="Times New Roman" w:hAnsi="Times New Roman" w:cs="Times New Roman"/>
          <w:sz w:val="20"/>
          <w:szCs w:val="20"/>
        </w:rPr>
        <w:t>次智財權益委員會會議通過</w:t>
      </w:r>
    </w:p>
    <w:p w14:paraId="4D6F3AD8" w14:textId="0DED970B" w:rsidR="00790648" w:rsidRPr="00536B35" w:rsidRDefault="00C6519F" w:rsidP="00790648">
      <w:pPr>
        <w:jc w:val="right"/>
        <w:rPr>
          <w:rFonts w:ascii="Times New Roman" w:hAnsi="Times New Roman" w:cs="Times New Roman"/>
          <w:sz w:val="20"/>
          <w:szCs w:val="20"/>
        </w:rPr>
      </w:pPr>
      <w:r w:rsidRPr="00C6519F">
        <w:rPr>
          <w:rFonts w:ascii="Times New Roman" w:hAnsi="Times New Roman" w:cs="Times New Roman"/>
          <w:sz w:val="20"/>
          <w:szCs w:val="20"/>
        </w:rPr>
        <w:t>February 27, 2003 Passed by the 1st Intellectual Property Rights Committee Meeting of Academic Year 2002</w:t>
      </w:r>
    </w:p>
    <w:p w14:paraId="043DEBC6" w14:textId="77777777" w:rsidR="00790648" w:rsidRPr="00536B35" w:rsidRDefault="00790648" w:rsidP="00790648">
      <w:pPr>
        <w:jc w:val="right"/>
        <w:rPr>
          <w:rFonts w:ascii="Times New Roman" w:hAnsi="Times New Roman" w:cs="Times New Roman"/>
          <w:sz w:val="20"/>
          <w:szCs w:val="20"/>
        </w:rPr>
      </w:pPr>
      <w:r w:rsidRPr="00536B35">
        <w:rPr>
          <w:rFonts w:ascii="Times New Roman" w:hAnsi="Times New Roman" w:cs="Times New Roman"/>
          <w:sz w:val="20"/>
          <w:szCs w:val="20"/>
        </w:rPr>
        <w:t>民國</w:t>
      </w:r>
      <w:r w:rsidRPr="00536B35">
        <w:rPr>
          <w:rFonts w:ascii="Times New Roman" w:hAnsi="Times New Roman" w:cs="Times New Roman"/>
          <w:sz w:val="20"/>
          <w:szCs w:val="20"/>
        </w:rPr>
        <w:t>96</w:t>
      </w:r>
      <w:r w:rsidRPr="00536B35">
        <w:rPr>
          <w:rFonts w:ascii="Times New Roman" w:hAnsi="Times New Roman" w:cs="Times New Roman"/>
          <w:sz w:val="20"/>
          <w:szCs w:val="20"/>
        </w:rPr>
        <w:t>年</w:t>
      </w:r>
      <w:r w:rsidRPr="00536B35">
        <w:rPr>
          <w:rFonts w:ascii="Times New Roman" w:hAnsi="Times New Roman" w:cs="Times New Roman"/>
          <w:sz w:val="20"/>
          <w:szCs w:val="20"/>
        </w:rPr>
        <w:t>1</w:t>
      </w:r>
      <w:r w:rsidRPr="00536B35">
        <w:rPr>
          <w:rFonts w:ascii="Times New Roman" w:hAnsi="Times New Roman" w:cs="Times New Roman"/>
          <w:sz w:val="20"/>
          <w:szCs w:val="20"/>
        </w:rPr>
        <w:t>月</w:t>
      </w:r>
      <w:r w:rsidRPr="00536B35">
        <w:rPr>
          <w:rFonts w:ascii="Times New Roman" w:hAnsi="Times New Roman" w:cs="Times New Roman"/>
          <w:sz w:val="20"/>
          <w:szCs w:val="20"/>
        </w:rPr>
        <w:t>11</w:t>
      </w:r>
      <w:r w:rsidRPr="00536B35">
        <w:rPr>
          <w:rFonts w:ascii="Times New Roman" w:hAnsi="Times New Roman" w:cs="Times New Roman"/>
          <w:sz w:val="20"/>
          <w:szCs w:val="20"/>
        </w:rPr>
        <w:t>日</w:t>
      </w:r>
      <w:r w:rsidRPr="00536B35">
        <w:rPr>
          <w:rFonts w:ascii="Times New Roman" w:hAnsi="Times New Roman" w:cs="Times New Roman"/>
          <w:sz w:val="20"/>
          <w:szCs w:val="20"/>
        </w:rPr>
        <w:t>95</w:t>
      </w:r>
      <w:r w:rsidRPr="00536B35">
        <w:rPr>
          <w:rFonts w:ascii="Times New Roman" w:hAnsi="Times New Roman" w:cs="Times New Roman"/>
          <w:sz w:val="20"/>
          <w:szCs w:val="20"/>
        </w:rPr>
        <w:t>學年度</w:t>
      </w:r>
      <w:proofErr w:type="gramStart"/>
      <w:r w:rsidRPr="00536B35">
        <w:rPr>
          <w:rFonts w:ascii="Times New Roman" w:hAnsi="Times New Roman" w:cs="Times New Roman"/>
          <w:sz w:val="20"/>
          <w:szCs w:val="20"/>
        </w:rPr>
        <w:t>第</w:t>
      </w:r>
      <w:r w:rsidRPr="00536B35">
        <w:rPr>
          <w:rFonts w:ascii="Times New Roman" w:hAnsi="Times New Roman" w:cs="Times New Roman"/>
          <w:sz w:val="20"/>
          <w:szCs w:val="20"/>
        </w:rPr>
        <w:t>2</w:t>
      </w:r>
      <w:r w:rsidRPr="00536B35">
        <w:rPr>
          <w:rFonts w:ascii="Times New Roman" w:hAnsi="Times New Roman" w:cs="Times New Roman"/>
          <w:sz w:val="20"/>
          <w:szCs w:val="20"/>
        </w:rPr>
        <w:t>次智</w:t>
      </w:r>
      <w:proofErr w:type="gramEnd"/>
      <w:r w:rsidRPr="00536B35">
        <w:rPr>
          <w:rFonts w:ascii="Times New Roman" w:hAnsi="Times New Roman" w:cs="Times New Roman"/>
          <w:sz w:val="20"/>
          <w:szCs w:val="20"/>
        </w:rPr>
        <w:t>財權益委員會修訂通過</w:t>
      </w:r>
    </w:p>
    <w:p w14:paraId="3F315878" w14:textId="1C18EB42" w:rsidR="00790648" w:rsidRPr="00536B35" w:rsidRDefault="00C6519F" w:rsidP="00790648">
      <w:pPr>
        <w:jc w:val="right"/>
        <w:rPr>
          <w:rFonts w:ascii="Times New Roman" w:hAnsi="Times New Roman" w:cs="Times New Roman"/>
          <w:sz w:val="20"/>
          <w:szCs w:val="20"/>
        </w:rPr>
      </w:pPr>
      <w:r w:rsidRPr="00C6519F">
        <w:rPr>
          <w:rFonts w:ascii="Times New Roman" w:hAnsi="Times New Roman" w:cs="Times New Roman"/>
          <w:sz w:val="20"/>
          <w:szCs w:val="20"/>
        </w:rPr>
        <w:t>January 11, 2007 amended and added at the 2nd Intellectual Property Rights Committee Meeting of Academic Year 2006</w:t>
      </w:r>
    </w:p>
    <w:p w14:paraId="748A89E4" w14:textId="77777777" w:rsidR="00790648" w:rsidRPr="00536B35" w:rsidRDefault="00790648" w:rsidP="00790648">
      <w:pPr>
        <w:jc w:val="right"/>
        <w:rPr>
          <w:rFonts w:ascii="Times New Roman" w:hAnsi="Times New Roman" w:cs="Times New Roman"/>
          <w:sz w:val="20"/>
          <w:szCs w:val="20"/>
        </w:rPr>
      </w:pPr>
      <w:r w:rsidRPr="00536B35">
        <w:rPr>
          <w:rFonts w:ascii="Times New Roman" w:hAnsi="Times New Roman" w:cs="Times New Roman"/>
          <w:sz w:val="20"/>
          <w:szCs w:val="20"/>
        </w:rPr>
        <w:t>民國</w:t>
      </w:r>
      <w:r w:rsidRPr="00536B35">
        <w:rPr>
          <w:rFonts w:ascii="Times New Roman" w:hAnsi="Times New Roman" w:cs="Times New Roman"/>
          <w:sz w:val="20"/>
          <w:szCs w:val="20"/>
        </w:rPr>
        <w:t>97</w:t>
      </w:r>
      <w:r w:rsidRPr="00536B35">
        <w:rPr>
          <w:rFonts w:ascii="Times New Roman" w:hAnsi="Times New Roman" w:cs="Times New Roman"/>
          <w:sz w:val="20"/>
          <w:szCs w:val="20"/>
        </w:rPr>
        <w:t>年</w:t>
      </w:r>
      <w:r w:rsidRPr="00536B35">
        <w:rPr>
          <w:rFonts w:ascii="Times New Roman" w:hAnsi="Times New Roman" w:cs="Times New Roman"/>
          <w:sz w:val="20"/>
          <w:szCs w:val="20"/>
        </w:rPr>
        <w:t>6</w:t>
      </w:r>
      <w:r w:rsidRPr="00536B35">
        <w:rPr>
          <w:rFonts w:ascii="Times New Roman" w:hAnsi="Times New Roman" w:cs="Times New Roman"/>
          <w:sz w:val="20"/>
          <w:szCs w:val="20"/>
        </w:rPr>
        <w:t>月</w:t>
      </w:r>
      <w:r w:rsidRPr="00536B35">
        <w:rPr>
          <w:rFonts w:ascii="Times New Roman" w:hAnsi="Times New Roman" w:cs="Times New Roman"/>
          <w:sz w:val="20"/>
          <w:szCs w:val="20"/>
        </w:rPr>
        <w:t>27</w:t>
      </w:r>
      <w:r w:rsidRPr="00536B35">
        <w:rPr>
          <w:rFonts w:ascii="Times New Roman" w:hAnsi="Times New Roman" w:cs="Times New Roman"/>
          <w:sz w:val="20"/>
          <w:szCs w:val="20"/>
        </w:rPr>
        <w:t>日</w:t>
      </w:r>
      <w:r w:rsidRPr="00536B35">
        <w:rPr>
          <w:rFonts w:ascii="Times New Roman" w:hAnsi="Times New Roman" w:cs="Times New Roman"/>
          <w:sz w:val="20"/>
          <w:szCs w:val="20"/>
        </w:rPr>
        <w:t>96</w:t>
      </w:r>
      <w:r w:rsidRPr="00536B35">
        <w:rPr>
          <w:rFonts w:ascii="Times New Roman" w:hAnsi="Times New Roman" w:cs="Times New Roman"/>
          <w:sz w:val="20"/>
          <w:szCs w:val="20"/>
        </w:rPr>
        <w:t>學年度</w:t>
      </w:r>
      <w:proofErr w:type="gramStart"/>
      <w:r w:rsidRPr="00536B35">
        <w:rPr>
          <w:rFonts w:ascii="Times New Roman" w:hAnsi="Times New Roman" w:cs="Times New Roman"/>
          <w:sz w:val="20"/>
          <w:szCs w:val="20"/>
        </w:rPr>
        <w:t>第</w:t>
      </w:r>
      <w:r w:rsidRPr="00536B35">
        <w:rPr>
          <w:rFonts w:ascii="Times New Roman" w:hAnsi="Times New Roman" w:cs="Times New Roman"/>
          <w:sz w:val="20"/>
          <w:szCs w:val="20"/>
        </w:rPr>
        <w:t>2</w:t>
      </w:r>
      <w:r w:rsidRPr="00536B35">
        <w:rPr>
          <w:rFonts w:ascii="Times New Roman" w:hAnsi="Times New Roman" w:cs="Times New Roman"/>
          <w:sz w:val="20"/>
          <w:szCs w:val="20"/>
        </w:rPr>
        <w:t>次智</w:t>
      </w:r>
      <w:proofErr w:type="gramEnd"/>
      <w:r w:rsidRPr="00536B35">
        <w:rPr>
          <w:rFonts w:ascii="Times New Roman" w:hAnsi="Times New Roman" w:cs="Times New Roman"/>
          <w:sz w:val="20"/>
          <w:szCs w:val="20"/>
        </w:rPr>
        <w:t>財權益委員會修訂通過</w:t>
      </w:r>
    </w:p>
    <w:p w14:paraId="631BD1ED" w14:textId="7297E202" w:rsidR="00790648" w:rsidRPr="00536B35" w:rsidRDefault="00C6519F" w:rsidP="00790648">
      <w:pPr>
        <w:jc w:val="right"/>
        <w:rPr>
          <w:rFonts w:ascii="Times New Roman" w:hAnsi="Times New Roman" w:cs="Times New Roman"/>
          <w:sz w:val="20"/>
          <w:szCs w:val="20"/>
        </w:rPr>
      </w:pPr>
      <w:r w:rsidRPr="00C6519F">
        <w:rPr>
          <w:rFonts w:ascii="Times New Roman" w:hAnsi="Times New Roman" w:cs="Times New Roman"/>
          <w:sz w:val="20"/>
          <w:szCs w:val="20"/>
        </w:rPr>
        <w:t>June 27, 2008 amended and added at the 2nd Intellectual Property Rights Committee Meeting of Academic Year 2007</w:t>
      </w:r>
    </w:p>
    <w:p w14:paraId="747CBBE8" w14:textId="77777777" w:rsidR="00790648" w:rsidRPr="00536B35" w:rsidRDefault="00790648" w:rsidP="00790648">
      <w:pPr>
        <w:jc w:val="right"/>
        <w:rPr>
          <w:rFonts w:ascii="Times New Roman" w:hAnsi="Times New Roman" w:cs="Times New Roman"/>
          <w:sz w:val="20"/>
          <w:szCs w:val="20"/>
        </w:rPr>
      </w:pPr>
      <w:r w:rsidRPr="00536B35">
        <w:rPr>
          <w:rFonts w:ascii="Times New Roman" w:hAnsi="Times New Roman" w:cs="Times New Roman"/>
          <w:sz w:val="20"/>
          <w:szCs w:val="20"/>
        </w:rPr>
        <w:t>民國</w:t>
      </w:r>
      <w:r w:rsidRPr="00536B35">
        <w:rPr>
          <w:rFonts w:ascii="Times New Roman" w:hAnsi="Times New Roman" w:cs="Times New Roman"/>
          <w:sz w:val="20"/>
          <w:szCs w:val="20"/>
        </w:rPr>
        <w:t>99</w:t>
      </w:r>
      <w:r w:rsidRPr="00536B35">
        <w:rPr>
          <w:rFonts w:ascii="Times New Roman" w:hAnsi="Times New Roman" w:cs="Times New Roman"/>
          <w:sz w:val="20"/>
          <w:szCs w:val="20"/>
        </w:rPr>
        <w:t>年</w:t>
      </w:r>
      <w:r w:rsidRPr="00536B35">
        <w:rPr>
          <w:rFonts w:ascii="Times New Roman" w:hAnsi="Times New Roman" w:cs="Times New Roman"/>
          <w:sz w:val="20"/>
          <w:szCs w:val="20"/>
        </w:rPr>
        <w:t>7</w:t>
      </w:r>
      <w:r w:rsidRPr="00536B35">
        <w:rPr>
          <w:rFonts w:ascii="Times New Roman" w:hAnsi="Times New Roman" w:cs="Times New Roman"/>
          <w:sz w:val="20"/>
          <w:szCs w:val="20"/>
        </w:rPr>
        <w:t>月</w:t>
      </w:r>
      <w:r w:rsidRPr="00536B35">
        <w:rPr>
          <w:rFonts w:ascii="Times New Roman" w:hAnsi="Times New Roman" w:cs="Times New Roman"/>
          <w:sz w:val="20"/>
          <w:szCs w:val="20"/>
        </w:rPr>
        <w:t>22</w:t>
      </w:r>
      <w:r w:rsidRPr="00536B35">
        <w:rPr>
          <w:rFonts w:ascii="Times New Roman" w:hAnsi="Times New Roman" w:cs="Times New Roman"/>
          <w:sz w:val="20"/>
          <w:szCs w:val="20"/>
        </w:rPr>
        <w:t>日</w:t>
      </w:r>
      <w:r w:rsidRPr="00536B35">
        <w:rPr>
          <w:rFonts w:ascii="Times New Roman" w:hAnsi="Times New Roman" w:cs="Times New Roman"/>
          <w:sz w:val="20"/>
          <w:szCs w:val="20"/>
        </w:rPr>
        <w:t>98</w:t>
      </w:r>
      <w:r w:rsidRPr="00536B35">
        <w:rPr>
          <w:rFonts w:ascii="Times New Roman" w:hAnsi="Times New Roman" w:cs="Times New Roman"/>
          <w:sz w:val="20"/>
          <w:szCs w:val="20"/>
        </w:rPr>
        <w:t>學年度第</w:t>
      </w:r>
      <w:r w:rsidRPr="00536B35">
        <w:rPr>
          <w:rFonts w:ascii="Times New Roman" w:hAnsi="Times New Roman" w:cs="Times New Roman"/>
          <w:sz w:val="20"/>
          <w:szCs w:val="20"/>
        </w:rPr>
        <w:t>1</w:t>
      </w:r>
      <w:r w:rsidRPr="00536B35">
        <w:rPr>
          <w:rFonts w:ascii="Times New Roman" w:hAnsi="Times New Roman" w:cs="Times New Roman"/>
          <w:sz w:val="20"/>
          <w:szCs w:val="20"/>
        </w:rPr>
        <w:t>次法務智財推動委員會修訂通過</w:t>
      </w:r>
    </w:p>
    <w:p w14:paraId="3D51653D" w14:textId="744E5637" w:rsidR="00790648" w:rsidRPr="00536B35" w:rsidRDefault="00C6519F" w:rsidP="00790648">
      <w:pPr>
        <w:jc w:val="right"/>
        <w:rPr>
          <w:rFonts w:ascii="Times New Roman" w:hAnsi="Times New Roman" w:cs="Times New Roman"/>
          <w:sz w:val="20"/>
          <w:szCs w:val="20"/>
        </w:rPr>
      </w:pPr>
      <w:r w:rsidRPr="00C6519F">
        <w:rPr>
          <w:rFonts w:ascii="Times New Roman" w:hAnsi="Times New Roman" w:cs="Times New Roman"/>
          <w:sz w:val="20"/>
          <w:szCs w:val="20"/>
        </w:rPr>
        <w:t>July 22, 2010 amended and added at the 1st Legal and Intellectual Property Committee Meeting of Academic Year 2009</w:t>
      </w:r>
    </w:p>
    <w:p w14:paraId="3A391B4B" w14:textId="77777777" w:rsidR="00790648" w:rsidRPr="00536B35" w:rsidRDefault="00790648" w:rsidP="00790648">
      <w:pPr>
        <w:jc w:val="right"/>
        <w:rPr>
          <w:rFonts w:ascii="Times New Roman" w:hAnsi="Times New Roman" w:cs="Times New Roman"/>
          <w:sz w:val="20"/>
          <w:szCs w:val="20"/>
        </w:rPr>
      </w:pPr>
      <w:r w:rsidRPr="00536B35">
        <w:rPr>
          <w:rFonts w:ascii="Times New Roman" w:hAnsi="Times New Roman" w:cs="Times New Roman"/>
          <w:sz w:val="20"/>
          <w:szCs w:val="20"/>
        </w:rPr>
        <w:t>民國</w:t>
      </w:r>
      <w:r w:rsidRPr="00536B35">
        <w:rPr>
          <w:rFonts w:ascii="Times New Roman" w:hAnsi="Times New Roman" w:cs="Times New Roman"/>
          <w:sz w:val="20"/>
          <w:szCs w:val="20"/>
        </w:rPr>
        <w:t>101</w:t>
      </w:r>
      <w:r w:rsidRPr="00536B35">
        <w:rPr>
          <w:rFonts w:ascii="Times New Roman" w:hAnsi="Times New Roman" w:cs="Times New Roman"/>
          <w:sz w:val="20"/>
          <w:szCs w:val="20"/>
        </w:rPr>
        <w:t>年</w:t>
      </w:r>
      <w:r w:rsidRPr="00536B35">
        <w:rPr>
          <w:rFonts w:ascii="Times New Roman" w:hAnsi="Times New Roman" w:cs="Times New Roman"/>
          <w:sz w:val="20"/>
          <w:szCs w:val="20"/>
        </w:rPr>
        <w:t>12</w:t>
      </w:r>
      <w:r w:rsidRPr="00536B35">
        <w:rPr>
          <w:rFonts w:ascii="Times New Roman" w:hAnsi="Times New Roman" w:cs="Times New Roman"/>
          <w:sz w:val="20"/>
          <w:szCs w:val="20"/>
        </w:rPr>
        <w:t>月</w:t>
      </w:r>
      <w:r w:rsidRPr="00536B35">
        <w:rPr>
          <w:rFonts w:ascii="Times New Roman" w:hAnsi="Times New Roman" w:cs="Times New Roman"/>
          <w:sz w:val="20"/>
          <w:szCs w:val="20"/>
        </w:rPr>
        <w:t>13</w:t>
      </w:r>
      <w:r w:rsidRPr="00536B35">
        <w:rPr>
          <w:rFonts w:ascii="Times New Roman" w:hAnsi="Times New Roman" w:cs="Times New Roman"/>
          <w:sz w:val="20"/>
          <w:szCs w:val="20"/>
        </w:rPr>
        <w:t>日</w:t>
      </w:r>
      <w:r w:rsidRPr="00536B35">
        <w:rPr>
          <w:rFonts w:ascii="Times New Roman" w:hAnsi="Times New Roman" w:cs="Times New Roman"/>
          <w:sz w:val="20"/>
          <w:szCs w:val="20"/>
        </w:rPr>
        <w:t>101</w:t>
      </w:r>
      <w:r w:rsidRPr="00536B35">
        <w:rPr>
          <w:rFonts w:ascii="Times New Roman" w:hAnsi="Times New Roman" w:cs="Times New Roman"/>
          <w:sz w:val="20"/>
          <w:szCs w:val="20"/>
        </w:rPr>
        <w:t>學年度第</w:t>
      </w:r>
      <w:r w:rsidRPr="00536B35">
        <w:rPr>
          <w:rFonts w:ascii="Times New Roman" w:hAnsi="Times New Roman" w:cs="Times New Roman"/>
          <w:sz w:val="20"/>
          <w:szCs w:val="20"/>
        </w:rPr>
        <w:t>1</w:t>
      </w:r>
      <w:r w:rsidRPr="00536B35">
        <w:rPr>
          <w:rFonts w:ascii="Times New Roman" w:hAnsi="Times New Roman" w:cs="Times New Roman"/>
          <w:sz w:val="20"/>
          <w:szCs w:val="20"/>
        </w:rPr>
        <w:t>次法務智財推動委員會修訂通過</w:t>
      </w:r>
    </w:p>
    <w:p w14:paraId="76A59D77" w14:textId="5C656031" w:rsidR="00790648" w:rsidRPr="00536B35" w:rsidRDefault="00C6519F" w:rsidP="00790648">
      <w:pPr>
        <w:jc w:val="right"/>
        <w:rPr>
          <w:rFonts w:ascii="Times New Roman" w:hAnsi="Times New Roman" w:cs="Times New Roman"/>
          <w:sz w:val="20"/>
          <w:szCs w:val="20"/>
        </w:rPr>
      </w:pPr>
      <w:r w:rsidRPr="00C6519F">
        <w:rPr>
          <w:rFonts w:ascii="Times New Roman" w:hAnsi="Times New Roman" w:cs="Times New Roman"/>
          <w:sz w:val="20"/>
          <w:szCs w:val="20"/>
        </w:rPr>
        <w:t>December 13, 2012 amended and added at the 1st Legal and Intellectual Property Committee Meeting of Academic Year 2012</w:t>
      </w:r>
    </w:p>
    <w:p w14:paraId="4E4F516D" w14:textId="77777777" w:rsidR="00790648" w:rsidRPr="00536B35" w:rsidRDefault="00790648" w:rsidP="00790648">
      <w:pPr>
        <w:jc w:val="right"/>
        <w:rPr>
          <w:rFonts w:ascii="Times New Roman" w:hAnsi="Times New Roman" w:cs="Times New Roman"/>
          <w:sz w:val="20"/>
          <w:szCs w:val="20"/>
        </w:rPr>
      </w:pPr>
      <w:r w:rsidRPr="00536B35">
        <w:rPr>
          <w:rFonts w:ascii="Times New Roman" w:hAnsi="Times New Roman" w:cs="Times New Roman"/>
          <w:sz w:val="20"/>
          <w:szCs w:val="20"/>
        </w:rPr>
        <w:t>民國</w:t>
      </w:r>
      <w:r w:rsidRPr="00536B35">
        <w:rPr>
          <w:rFonts w:ascii="Times New Roman" w:hAnsi="Times New Roman" w:cs="Times New Roman"/>
          <w:sz w:val="20"/>
          <w:szCs w:val="20"/>
        </w:rPr>
        <w:t>103</w:t>
      </w:r>
      <w:r w:rsidRPr="00536B35">
        <w:rPr>
          <w:rFonts w:ascii="Times New Roman" w:hAnsi="Times New Roman" w:cs="Times New Roman"/>
          <w:sz w:val="20"/>
          <w:szCs w:val="20"/>
        </w:rPr>
        <w:t>年</w:t>
      </w:r>
      <w:r w:rsidRPr="00536B35">
        <w:rPr>
          <w:rFonts w:ascii="Times New Roman" w:hAnsi="Times New Roman" w:cs="Times New Roman"/>
          <w:sz w:val="20"/>
          <w:szCs w:val="20"/>
        </w:rPr>
        <w:t>7</w:t>
      </w:r>
      <w:r w:rsidRPr="00536B35">
        <w:rPr>
          <w:rFonts w:ascii="Times New Roman" w:hAnsi="Times New Roman" w:cs="Times New Roman"/>
          <w:sz w:val="20"/>
          <w:szCs w:val="20"/>
        </w:rPr>
        <w:t>月</w:t>
      </w:r>
      <w:r w:rsidRPr="00536B35">
        <w:rPr>
          <w:rFonts w:ascii="Times New Roman" w:hAnsi="Times New Roman" w:cs="Times New Roman"/>
          <w:sz w:val="20"/>
          <w:szCs w:val="20"/>
        </w:rPr>
        <w:t>15</w:t>
      </w:r>
      <w:r w:rsidRPr="00536B35">
        <w:rPr>
          <w:rFonts w:ascii="Times New Roman" w:hAnsi="Times New Roman" w:cs="Times New Roman"/>
          <w:sz w:val="20"/>
          <w:szCs w:val="20"/>
        </w:rPr>
        <w:t>日</w:t>
      </w:r>
      <w:r w:rsidRPr="00536B35">
        <w:rPr>
          <w:rFonts w:ascii="Times New Roman" w:hAnsi="Times New Roman" w:cs="Times New Roman"/>
          <w:sz w:val="20"/>
          <w:szCs w:val="20"/>
        </w:rPr>
        <w:t>102</w:t>
      </w:r>
      <w:r w:rsidRPr="00536B35">
        <w:rPr>
          <w:rFonts w:ascii="Times New Roman" w:hAnsi="Times New Roman" w:cs="Times New Roman"/>
          <w:sz w:val="20"/>
          <w:szCs w:val="20"/>
        </w:rPr>
        <w:t>學年度第</w:t>
      </w:r>
      <w:r w:rsidRPr="00536B35">
        <w:rPr>
          <w:rFonts w:ascii="Times New Roman" w:hAnsi="Times New Roman" w:cs="Times New Roman"/>
          <w:sz w:val="20"/>
          <w:szCs w:val="20"/>
        </w:rPr>
        <w:t>2</w:t>
      </w:r>
      <w:r w:rsidRPr="00536B35">
        <w:rPr>
          <w:rFonts w:ascii="Times New Roman" w:hAnsi="Times New Roman" w:cs="Times New Roman"/>
          <w:sz w:val="20"/>
          <w:szCs w:val="20"/>
        </w:rPr>
        <w:t>次法務智財推動委員會修訂通過</w:t>
      </w:r>
    </w:p>
    <w:p w14:paraId="4A96C2EF" w14:textId="129004C2" w:rsidR="00790648" w:rsidRPr="00536B35" w:rsidRDefault="00C6519F" w:rsidP="00790648">
      <w:pPr>
        <w:jc w:val="right"/>
        <w:rPr>
          <w:rFonts w:ascii="Times New Roman" w:hAnsi="Times New Roman" w:cs="Times New Roman"/>
          <w:sz w:val="20"/>
          <w:szCs w:val="20"/>
        </w:rPr>
      </w:pPr>
      <w:r w:rsidRPr="00C6519F">
        <w:rPr>
          <w:rFonts w:ascii="Times New Roman" w:hAnsi="Times New Roman" w:cs="Times New Roman"/>
          <w:sz w:val="20"/>
          <w:szCs w:val="20"/>
        </w:rPr>
        <w:t>July 15, 2014 amended and added at the 2nd Legal and Intellectual Property Committee Meeting of Academic Year 2013</w:t>
      </w:r>
    </w:p>
    <w:p w14:paraId="21D057F0" w14:textId="77777777" w:rsidR="00790648" w:rsidRPr="00536B35" w:rsidRDefault="00790648" w:rsidP="00790648">
      <w:pPr>
        <w:jc w:val="right"/>
        <w:rPr>
          <w:rFonts w:ascii="Times New Roman" w:hAnsi="Times New Roman" w:cs="Times New Roman"/>
          <w:sz w:val="20"/>
          <w:szCs w:val="20"/>
        </w:rPr>
      </w:pPr>
      <w:r w:rsidRPr="00536B35">
        <w:rPr>
          <w:rFonts w:ascii="Times New Roman" w:hAnsi="Times New Roman" w:cs="Times New Roman"/>
          <w:sz w:val="20"/>
          <w:szCs w:val="20"/>
        </w:rPr>
        <w:t>民國</w:t>
      </w:r>
      <w:r w:rsidRPr="00536B35">
        <w:rPr>
          <w:rFonts w:ascii="Times New Roman" w:hAnsi="Times New Roman" w:cs="Times New Roman"/>
          <w:sz w:val="20"/>
          <w:szCs w:val="20"/>
        </w:rPr>
        <w:t>104</w:t>
      </w:r>
      <w:r w:rsidRPr="00536B35">
        <w:rPr>
          <w:rFonts w:ascii="Times New Roman" w:hAnsi="Times New Roman" w:cs="Times New Roman"/>
          <w:sz w:val="20"/>
          <w:szCs w:val="20"/>
        </w:rPr>
        <w:t>年</w:t>
      </w:r>
      <w:r w:rsidRPr="00536B35">
        <w:rPr>
          <w:rFonts w:ascii="Times New Roman" w:hAnsi="Times New Roman" w:cs="Times New Roman"/>
          <w:sz w:val="20"/>
          <w:szCs w:val="20"/>
        </w:rPr>
        <w:t>1</w:t>
      </w:r>
      <w:r w:rsidRPr="00536B35">
        <w:rPr>
          <w:rFonts w:ascii="Times New Roman" w:hAnsi="Times New Roman" w:cs="Times New Roman"/>
          <w:sz w:val="20"/>
          <w:szCs w:val="20"/>
        </w:rPr>
        <w:t>月</w:t>
      </w:r>
      <w:r w:rsidRPr="00536B35">
        <w:rPr>
          <w:rFonts w:ascii="Times New Roman" w:hAnsi="Times New Roman" w:cs="Times New Roman"/>
          <w:sz w:val="20"/>
          <w:szCs w:val="20"/>
        </w:rPr>
        <w:t>15</w:t>
      </w:r>
      <w:r w:rsidRPr="00536B35">
        <w:rPr>
          <w:rFonts w:ascii="Times New Roman" w:hAnsi="Times New Roman" w:cs="Times New Roman"/>
          <w:sz w:val="20"/>
          <w:szCs w:val="20"/>
        </w:rPr>
        <w:t>日</w:t>
      </w:r>
      <w:r w:rsidRPr="00536B35">
        <w:rPr>
          <w:rFonts w:ascii="Times New Roman" w:hAnsi="Times New Roman" w:cs="Times New Roman"/>
          <w:sz w:val="20"/>
          <w:szCs w:val="20"/>
        </w:rPr>
        <w:t>103</w:t>
      </w:r>
      <w:r w:rsidRPr="00536B35">
        <w:rPr>
          <w:rFonts w:ascii="Times New Roman" w:hAnsi="Times New Roman" w:cs="Times New Roman"/>
          <w:sz w:val="20"/>
          <w:szCs w:val="20"/>
        </w:rPr>
        <w:t>學年度</w:t>
      </w:r>
      <w:proofErr w:type="gramStart"/>
      <w:r w:rsidRPr="00536B35">
        <w:rPr>
          <w:rFonts w:ascii="Times New Roman" w:hAnsi="Times New Roman" w:cs="Times New Roman"/>
          <w:sz w:val="20"/>
          <w:szCs w:val="20"/>
        </w:rPr>
        <w:t>第</w:t>
      </w:r>
      <w:r w:rsidRPr="00536B35">
        <w:rPr>
          <w:rFonts w:ascii="Times New Roman" w:hAnsi="Times New Roman" w:cs="Times New Roman"/>
          <w:sz w:val="20"/>
          <w:szCs w:val="20"/>
        </w:rPr>
        <w:t>1</w:t>
      </w:r>
      <w:r w:rsidRPr="00536B35">
        <w:rPr>
          <w:rFonts w:ascii="Times New Roman" w:hAnsi="Times New Roman" w:cs="Times New Roman"/>
          <w:sz w:val="20"/>
          <w:szCs w:val="20"/>
        </w:rPr>
        <w:t>次智財技</w:t>
      </w:r>
      <w:proofErr w:type="gramEnd"/>
      <w:r w:rsidRPr="00536B35">
        <w:rPr>
          <w:rFonts w:ascii="Times New Roman" w:hAnsi="Times New Roman" w:cs="Times New Roman"/>
          <w:sz w:val="20"/>
          <w:szCs w:val="20"/>
        </w:rPr>
        <w:t>轉推動委員會修訂通過</w:t>
      </w:r>
    </w:p>
    <w:p w14:paraId="14C12976" w14:textId="54551A61" w:rsidR="00790648" w:rsidRPr="00536B35" w:rsidRDefault="00C6519F" w:rsidP="00790648">
      <w:pPr>
        <w:jc w:val="right"/>
        <w:rPr>
          <w:rFonts w:ascii="Times New Roman" w:hAnsi="Times New Roman" w:cs="Times New Roman"/>
          <w:sz w:val="20"/>
          <w:szCs w:val="20"/>
        </w:rPr>
      </w:pPr>
      <w:r w:rsidRPr="00C6519F">
        <w:rPr>
          <w:rFonts w:ascii="Times New Roman" w:hAnsi="Times New Roman" w:cs="Times New Roman"/>
          <w:sz w:val="20"/>
          <w:szCs w:val="20"/>
        </w:rPr>
        <w:t>January 15, 2015 amended and added at the 1st Intellectual Property and Technology Transfer Committee Meeting of Academic Year 2014</w:t>
      </w:r>
    </w:p>
    <w:p w14:paraId="517BF672" w14:textId="77777777" w:rsidR="00790648" w:rsidRPr="00536B35" w:rsidRDefault="00790648" w:rsidP="00790648">
      <w:pPr>
        <w:jc w:val="right"/>
        <w:rPr>
          <w:rFonts w:ascii="Times New Roman" w:hAnsi="Times New Roman" w:cs="Times New Roman"/>
          <w:sz w:val="20"/>
          <w:szCs w:val="20"/>
        </w:rPr>
      </w:pPr>
      <w:r w:rsidRPr="00536B35">
        <w:rPr>
          <w:rFonts w:ascii="Times New Roman" w:hAnsi="Times New Roman" w:cs="Times New Roman"/>
          <w:sz w:val="20"/>
          <w:szCs w:val="20"/>
        </w:rPr>
        <w:t>民國</w:t>
      </w:r>
      <w:r w:rsidRPr="00536B35">
        <w:rPr>
          <w:rFonts w:ascii="Times New Roman" w:hAnsi="Times New Roman" w:cs="Times New Roman"/>
          <w:sz w:val="20"/>
          <w:szCs w:val="20"/>
        </w:rPr>
        <w:t>104</w:t>
      </w:r>
      <w:r w:rsidRPr="00536B35">
        <w:rPr>
          <w:rFonts w:ascii="Times New Roman" w:hAnsi="Times New Roman" w:cs="Times New Roman"/>
          <w:sz w:val="20"/>
          <w:szCs w:val="20"/>
        </w:rPr>
        <w:t>年</w:t>
      </w:r>
      <w:r w:rsidRPr="00536B35">
        <w:rPr>
          <w:rFonts w:ascii="Times New Roman" w:hAnsi="Times New Roman" w:cs="Times New Roman"/>
          <w:sz w:val="20"/>
          <w:szCs w:val="20"/>
        </w:rPr>
        <w:t>5</w:t>
      </w:r>
      <w:r w:rsidRPr="00536B35">
        <w:rPr>
          <w:rFonts w:ascii="Times New Roman" w:hAnsi="Times New Roman" w:cs="Times New Roman"/>
          <w:sz w:val="20"/>
          <w:szCs w:val="20"/>
        </w:rPr>
        <w:t>月</w:t>
      </w:r>
      <w:r w:rsidRPr="00536B35">
        <w:rPr>
          <w:rFonts w:ascii="Times New Roman" w:hAnsi="Times New Roman" w:cs="Times New Roman"/>
          <w:sz w:val="20"/>
          <w:szCs w:val="20"/>
        </w:rPr>
        <w:t>18</w:t>
      </w:r>
      <w:r w:rsidRPr="00536B35">
        <w:rPr>
          <w:rFonts w:ascii="Times New Roman" w:hAnsi="Times New Roman" w:cs="Times New Roman"/>
          <w:sz w:val="20"/>
          <w:szCs w:val="20"/>
        </w:rPr>
        <w:t>日</w:t>
      </w:r>
      <w:r w:rsidRPr="00536B35">
        <w:rPr>
          <w:rFonts w:ascii="Times New Roman" w:hAnsi="Times New Roman" w:cs="Times New Roman"/>
          <w:sz w:val="20"/>
          <w:szCs w:val="20"/>
        </w:rPr>
        <w:t>103</w:t>
      </w:r>
      <w:r w:rsidRPr="00536B35">
        <w:rPr>
          <w:rFonts w:ascii="Times New Roman" w:hAnsi="Times New Roman" w:cs="Times New Roman"/>
          <w:sz w:val="20"/>
          <w:szCs w:val="20"/>
        </w:rPr>
        <w:t>學年度</w:t>
      </w:r>
      <w:proofErr w:type="gramStart"/>
      <w:r w:rsidRPr="00536B35">
        <w:rPr>
          <w:rFonts w:ascii="Times New Roman" w:hAnsi="Times New Roman" w:cs="Times New Roman"/>
          <w:sz w:val="20"/>
          <w:szCs w:val="20"/>
        </w:rPr>
        <w:t>第</w:t>
      </w:r>
      <w:r w:rsidRPr="00536B35">
        <w:rPr>
          <w:rFonts w:ascii="Times New Roman" w:hAnsi="Times New Roman" w:cs="Times New Roman"/>
          <w:sz w:val="20"/>
          <w:szCs w:val="20"/>
        </w:rPr>
        <w:t>2</w:t>
      </w:r>
      <w:r w:rsidRPr="00536B35">
        <w:rPr>
          <w:rFonts w:ascii="Times New Roman" w:hAnsi="Times New Roman" w:cs="Times New Roman"/>
          <w:sz w:val="20"/>
          <w:szCs w:val="20"/>
        </w:rPr>
        <w:t>次智財技</w:t>
      </w:r>
      <w:proofErr w:type="gramEnd"/>
      <w:r w:rsidRPr="00536B35">
        <w:rPr>
          <w:rFonts w:ascii="Times New Roman" w:hAnsi="Times New Roman" w:cs="Times New Roman"/>
          <w:sz w:val="20"/>
          <w:szCs w:val="20"/>
        </w:rPr>
        <w:t>轉推動委員會修訂通過</w:t>
      </w:r>
    </w:p>
    <w:p w14:paraId="7D6E48AE" w14:textId="70BFC944" w:rsidR="00790648" w:rsidRPr="00536B35" w:rsidRDefault="00C6519F" w:rsidP="00790648">
      <w:pPr>
        <w:jc w:val="right"/>
        <w:rPr>
          <w:rFonts w:ascii="Times New Roman" w:hAnsi="Times New Roman" w:cs="Times New Roman"/>
          <w:sz w:val="20"/>
          <w:szCs w:val="20"/>
        </w:rPr>
      </w:pPr>
      <w:r w:rsidRPr="00C6519F">
        <w:rPr>
          <w:rFonts w:ascii="Times New Roman" w:hAnsi="Times New Roman" w:cs="Times New Roman"/>
          <w:sz w:val="20"/>
          <w:szCs w:val="20"/>
        </w:rPr>
        <w:t>May 18, 2015 amended and added at the 2nd Intellectual Property and Technology Transfer Committee Meeting of Academic Year 2014</w:t>
      </w:r>
    </w:p>
    <w:p w14:paraId="5E5DD153" w14:textId="77777777" w:rsidR="00790648" w:rsidRPr="00536B35" w:rsidRDefault="00790648" w:rsidP="00790648">
      <w:pPr>
        <w:jc w:val="right"/>
        <w:rPr>
          <w:rFonts w:ascii="Times New Roman" w:hAnsi="Times New Roman" w:cs="Times New Roman"/>
          <w:sz w:val="20"/>
          <w:szCs w:val="20"/>
        </w:rPr>
      </w:pPr>
      <w:r w:rsidRPr="00536B35">
        <w:rPr>
          <w:rFonts w:ascii="Times New Roman" w:hAnsi="Times New Roman" w:cs="Times New Roman"/>
          <w:sz w:val="20"/>
          <w:szCs w:val="20"/>
        </w:rPr>
        <w:t>民國</w:t>
      </w:r>
      <w:r w:rsidRPr="00536B35">
        <w:rPr>
          <w:rFonts w:ascii="Times New Roman" w:hAnsi="Times New Roman" w:cs="Times New Roman"/>
          <w:sz w:val="20"/>
          <w:szCs w:val="20"/>
        </w:rPr>
        <w:t>105</w:t>
      </w:r>
      <w:r w:rsidRPr="00536B35">
        <w:rPr>
          <w:rFonts w:ascii="Times New Roman" w:hAnsi="Times New Roman" w:cs="Times New Roman"/>
          <w:sz w:val="20"/>
          <w:szCs w:val="20"/>
        </w:rPr>
        <w:t>年</w:t>
      </w:r>
      <w:r w:rsidRPr="00536B35">
        <w:rPr>
          <w:rFonts w:ascii="Times New Roman" w:hAnsi="Times New Roman" w:cs="Times New Roman"/>
          <w:sz w:val="20"/>
          <w:szCs w:val="20"/>
        </w:rPr>
        <w:t>6</w:t>
      </w:r>
      <w:r w:rsidRPr="00536B35">
        <w:rPr>
          <w:rFonts w:ascii="Times New Roman" w:hAnsi="Times New Roman" w:cs="Times New Roman"/>
          <w:sz w:val="20"/>
          <w:szCs w:val="20"/>
        </w:rPr>
        <w:t>月</w:t>
      </w:r>
      <w:r w:rsidRPr="00536B35">
        <w:rPr>
          <w:rFonts w:ascii="Times New Roman" w:hAnsi="Times New Roman" w:cs="Times New Roman"/>
          <w:sz w:val="20"/>
          <w:szCs w:val="20"/>
        </w:rPr>
        <w:t>15</w:t>
      </w:r>
      <w:r w:rsidRPr="00536B35">
        <w:rPr>
          <w:rFonts w:ascii="Times New Roman" w:hAnsi="Times New Roman" w:cs="Times New Roman"/>
          <w:sz w:val="20"/>
          <w:szCs w:val="20"/>
        </w:rPr>
        <w:t>日第</w:t>
      </w:r>
      <w:r w:rsidRPr="00536B35">
        <w:rPr>
          <w:rFonts w:ascii="Times New Roman" w:hAnsi="Times New Roman" w:cs="Times New Roman"/>
          <w:sz w:val="20"/>
          <w:szCs w:val="20"/>
        </w:rPr>
        <w:t>400</w:t>
      </w:r>
      <w:r w:rsidRPr="00536B35">
        <w:rPr>
          <w:rFonts w:ascii="Times New Roman" w:hAnsi="Times New Roman" w:cs="Times New Roman"/>
          <w:sz w:val="20"/>
          <w:szCs w:val="20"/>
        </w:rPr>
        <w:t>次行政會議修正通過（第</w:t>
      </w:r>
      <w:r w:rsidRPr="00536B35">
        <w:rPr>
          <w:rFonts w:ascii="Times New Roman" w:hAnsi="Times New Roman" w:cs="Times New Roman"/>
          <w:sz w:val="20"/>
          <w:szCs w:val="20"/>
        </w:rPr>
        <w:t>2~13</w:t>
      </w:r>
      <w:r w:rsidRPr="00536B35">
        <w:rPr>
          <w:rFonts w:ascii="Times New Roman" w:hAnsi="Times New Roman" w:cs="Times New Roman"/>
          <w:sz w:val="20"/>
          <w:szCs w:val="20"/>
        </w:rPr>
        <w:t>點）</w:t>
      </w:r>
    </w:p>
    <w:p w14:paraId="51605727" w14:textId="155B78EE" w:rsidR="00790648" w:rsidRPr="00536B35" w:rsidRDefault="00C6519F" w:rsidP="00790648">
      <w:pPr>
        <w:jc w:val="right"/>
        <w:rPr>
          <w:rFonts w:ascii="Times New Roman" w:hAnsi="Times New Roman" w:cs="Times New Roman"/>
          <w:sz w:val="20"/>
          <w:szCs w:val="20"/>
        </w:rPr>
      </w:pPr>
      <w:r w:rsidRPr="00C6519F">
        <w:rPr>
          <w:rFonts w:ascii="Times New Roman" w:hAnsi="Times New Roman" w:cs="Times New Roman"/>
          <w:sz w:val="20"/>
          <w:szCs w:val="20"/>
        </w:rPr>
        <w:t>June 15, 2016 (Articles 2 through 13) amended at the 400th Administrative Meeting</w:t>
      </w:r>
    </w:p>
    <w:p w14:paraId="617B2547" w14:textId="77777777" w:rsidR="00790648" w:rsidRPr="00536B35" w:rsidRDefault="00790648" w:rsidP="00790648">
      <w:pPr>
        <w:jc w:val="right"/>
        <w:rPr>
          <w:rFonts w:ascii="Times New Roman" w:hAnsi="Times New Roman" w:cs="Times New Roman"/>
          <w:sz w:val="20"/>
          <w:szCs w:val="20"/>
        </w:rPr>
      </w:pPr>
      <w:r w:rsidRPr="00536B35">
        <w:rPr>
          <w:rFonts w:ascii="Times New Roman" w:hAnsi="Times New Roman" w:cs="Times New Roman"/>
          <w:sz w:val="20"/>
          <w:szCs w:val="20"/>
        </w:rPr>
        <w:t>民國</w:t>
      </w:r>
      <w:r w:rsidRPr="00536B35">
        <w:rPr>
          <w:rFonts w:ascii="Times New Roman" w:hAnsi="Times New Roman" w:cs="Times New Roman"/>
          <w:sz w:val="20"/>
          <w:szCs w:val="20"/>
        </w:rPr>
        <w:t>106</w:t>
      </w:r>
      <w:r w:rsidRPr="00536B35">
        <w:rPr>
          <w:rFonts w:ascii="Times New Roman" w:hAnsi="Times New Roman" w:cs="Times New Roman"/>
          <w:sz w:val="20"/>
          <w:szCs w:val="20"/>
        </w:rPr>
        <w:t>年</w:t>
      </w:r>
      <w:r w:rsidRPr="00536B35">
        <w:rPr>
          <w:rFonts w:ascii="Times New Roman" w:hAnsi="Times New Roman" w:cs="Times New Roman"/>
          <w:sz w:val="20"/>
          <w:szCs w:val="20"/>
        </w:rPr>
        <w:t>2</w:t>
      </w:r>
      <w:r w:rsidRPr="00536B35">
        <w:rPr>
          <w:rFonts w:ascii="Times New Roman" w:hAnsi="Times New Roman" w:cs="Times New Roman"/>
          <w:sz w:val="20"/>
          <w:szCs w:val="20"/>
        </w:rPr>
        <w:t>月</w:t>
      </w:r>
      <w:r w:rsidRPr="00536B35">
        <w:rPr>
          <w:rFonts w:ascii="Times New Roman" w:hAnsi="Times New Roman" w:cs="Times New Roman"/>
          <w:sz w:val="20"/>
          <w:szCs w:val="20"/>
        </w:rPr>
        <w:t>15</w:t>
      </w:r>
      <w:r w:rsidRPr="00536B35">
        <w:rPr>
          <w:rFonts w:ascii="Times New Roman" w:hAnsi="Times New Roman" w:cs="Times New Roman"/>
          <w:sz w:val="20"/>
          <w:szCs w:val="20"/>
        </w:rPr>
        <w:t>日第</w:t>
      </w:r>
      <w:r w:rsidRPr="00536B35">
        <w:rPr>
          <w:rFonts w:ascii="Times New Roman" w:hAnsi="Times New Roman" w:cs="Times New Roman"/>
          <w:sz w:val="20"/>
          <w:szCs w:val="20"/>
        </w:rPr>
        <w:t>405</w:t>
      </w:r>
      <w:r w:rsidRPr="00536B35">
        <w:rPr>
          <w:rFonts w:ascii="Times New Roman" w:hAnsi="Times New Roman" w:cs="Times New Roman"/>
          <w:sz w:val="20"/>
          <w:szCs w:val="20"/>
        </w:rPr>
        <w:t>次行政會議修正通過</w:t>
      </w:r>
      <w:r w:rsidRPr="00536B35">
        <w:rPr>
          <w:rFonts w:ascii="Times New Roman" w:hAnsi="Times New Roman" w:cs="Times New Roman"/>
          <w:sz w:val="20"/>
          <w:szCs w:val="20"/>
        </w:rPr>
        <w:t>(</w:t>
      </w:r>
      <w:r w:rsidRPr="00536B35">
        <w:rPr>
          <w:rFonts w:ascii="Times New Roman" w:hAnsi="Times New Roman" w:cs="Times New Roman"/>
          <w:sz w:val="20"/>
          <w:szCs w:val="20"/>
        </w:rPr>
        <w:t>第</w:t>
      </w:r>
      <w:r w:rsidRPr="00536B35">
        <w:rPr>
          <w:rFonts w:ascii="Times New Roman" w:hAnsi="Times New Roman" w:cs="Times New Roman"/>
          <w:sz w:val="20"/>
          <w:szCs w:val="20"/>
        </w:rPr>
        <w:t>2</w:t>
      </w:r>
      <w:r w:rsidRPr="00536B35">
        <w:rPr>
          <w:rFonts w:ascii="Times New Roman" w:hAnsi="Times New Roman" w:cs="Times New Roman"/>
          <w:sz w:val="20"/>
          <w:szCs w:val="20"/>
        </w:rPr>
        <w:t>、</w:t>
      </w:r>
      <w:r w:rsidRPr="00536B35">
        <w:rPr>
          <w:rFonts w:ascii="Times New Roman" w:hAnsi="Times New Roman" w:cs="Times New Roman"/>
          <w:sz w:val="20"/>
          <w:szCs w:val="20"/>
        </w:rPr>
        <w:t>3</w:t>
      </w:r>
      <w:r w:rsidRPr="00536B35">
        <w:rPr>
          <w:rFonts w:ascii="Times New Roman" w:hAnsi="Times New Roman" w:cs="Times New Roman"/>
          <w:sz w:val="20"/>
          <w:szCs w:val="20"/>
        </w:rPr>
        <w:t>、</w:t>
      </w:r>
      <w:r w:rsidRPr="00536B35">
        <w:rPr>
          <w:rFonts w:ascii="Times New Roman" w:hAnsi="Times New Roman" w:cs="Times New Roman"/>
          <w:sz w:val="20"/>
          <w:szCs w:val="20"/>
        </w:rPr>
        <w:t>7</w:t>
      </w:r>
      <w:r w:rsidRPr="00536B35">
        <w:rPr>
          <w:rFonts w:ascii="Times New Roman" w:hAnsi="Times New Roman" w:cs="Times New Roman"/>
          <w:sz w:val="20"/>
          <w:szCs w:val="20"/>
        </w:rPr>
        <w:t>、</w:t>
      </w:r>
      <w:r w:rsidRPr="00536B35">
        <w:rPr>
          <w:rFonts w:ascii="Times New Roman" w:hAnsi="Times New Roman" w:cs="Times New Roman"/>
          <w:sz w:val="20"/>
          <w:szCs w:val="20"/>
        </w:rPr>
        <w:t>8</w:t>
      </w:r>
      <w:r w:rsidRPr="00536B35">
        <w:rPr>
          <w:rFonts w:ascii="Times New Roman" w:hAnsi="Times New Roman" w:cs="Times New Roman"/>
          <w:sz w:val="20"/>
          <w:szCs w:val="20"/>
        </w:rPr>
        <w:t>、</w:t>
      </w:r>
      <w:r w:rsidRPr="00536B35">
        <w:rPr>
          <w:rFonts w:ascii="Times New Roman" w:hAnsi="Times New Roman" w:cs="Times New Roman"/>
          <w:sz w:val="20"/>
          <w:szCs w:val="20"/>
        </w:rPr>
        <w:t>10</w:t>
      </w:r>
      <w:r w:rsidRPr="00536B35">
        <w:rPr>
          <w:rFonts w:ascii="Times New Roman" w:hAnsi="Times New Roman" w:cs="Times New Roman"/>
          <w:sz w:val="20"/>
          <w:szCs w:val="20"/>
        </w:rPr>
        <w:t>、</w:t>
      </w:r>
      <w:r w:rsidRPr="00536B35">
        <w:rPr>
          <w:rFonts w:ascii="Times New Roman" w:hAnsi="Times New Roman" w:cs="Times New Roman"/>
          <w:sz w:val="20"/>
          <w:szCs w:val="20"/>
        </w:rPr>
        <w:t>11</w:t>
      </w:r>
      <w:r w:rsidRPr="00536B35">
        <w:rPr>
          <w:rFonts w:ascii="Times New Roman" w:hAnsi="Times New Roman" w:cs="Times New Roman"/>
          <w:sz w:val="20"/>
          <w:szCs w:val="20"/>
        </w:rPr>
        <w:t>、</w:t>
      </w:r>
      <w:r w:rsidRPr="00536B35">
        <w:rPr>
          <w:rFonts w:ascii="Times New Roman" w:hAnsi="Times New Roman" w:cs="Times New Roman"/>
          <w:sz w:val="20"/>
          <w:szCs w:val="20"/>
        </w:rPr>
        <w:t>13</w:t>
      </w:r>
      <w:r w:rsidRPr="00536B35">
        <w:rPr>
          <w:rFonts w:ascii="Times New Roman" w:hAnsi="Times New Roman" w:cs="Times New Roman"/>
          <w:sz w:val="20"/>
          <w:szCs w:val="20"/>
        </w:rPr>
        <w:t>點</w:t>
      </w:r>
      <w:proofErr w:type="gramStart"/>
      <w:r w:rsidRPr="00536B35">
        <w:rPr>
          <w:rFonts w:ascii="Times New Roman" w:hAnsi="Times New Roman" w:cs="Times New Roman"/>
          <w:sz w:val="20"/>
          <w:szCs w:val="20"/>
        </w:rPr>
        <w:t>）</w:t>
      </w:r>
      <w:proofErr w:type="gramEnd"/>
    </w:p>
    <w:p w14:paraId="77FC515A" w14:textId="66F8DEB7" w:rsidR="00790648" w:rsidRPr="00536B35" w:rsidRDefault="00C6519F" w:rsidP="00790648">
      <w:pPr>
        <w:jc w:val="right"/>
        <w:rPr>
          <w:rFonts w:ascii="Times New Roman" w:hAnsi="Times New Roman" w:cs="Times New Roman"/>
          <w:sz w:val="20"/>
          <w:szCs w:val="20"/>
        </w:rPr>
      </w:pPr>
      <w:r w:rsidRPr="00C6519F">
        <w:rPr>
          <w:rFonts w:ascii="Times New Roman" w:hAnsi="Times New Roman" w:cs="Times New Roman"/>
          <w:sz w:val="20"/>
          <w:szCs w:val="20"/>
        </w:rPr>
        <w:t>February 15, 2017 (Articles 2, 3, 7, 8, 10, 11, and 13) amended at the 405th Administrative Meeting</w:t>
      </w:r>
    </w:p>
    <w:p w14:paraId="5914533F" w14:textId="77777777" w:rsidR="00790648" w:rsidRPr="00536B35" w:rsidRDefault="00790648" w:rsidP="00790648">
      <w:pPr>
        <w:jc w:val="right"/>
        <w:rPr>
          <w:rFonts w:ascii="Times New Roman" w:hAnsi="Times New Roman" w:cs="Times New Roman"/>
          <w:sz w:val="20"/>
          <w:szCs w:val="20"/>
        </w:rPr>
      </w:pPr>
      <w:r w:rsidRPr="00536B35">
        <w:rPr>
          <w:rFonts w:ascii="Times New Roman" w:hAnsi="Times New Roman" w:cs="Times New Roman"/>
          <w:sz w:val="20"/>
          <w:szCs w:val="20"/>
        </w:rPr>
        <w:t>民國</w:t>
      </w:r>
      <w:r w:rsidRPr="00536B35">
        <w:rPr>
          <w:rFonts w:ascii="Times New Roman" w:hAnsi="Times New Roman" w:cs="Times New Roman"/>
          <w:sz w:val="20"/>
          <w:szCs w:val="20"/>
        </w:rPr>
        <w:t>106</w:t>
      </w:r>
      <w:r w:rsidRPr="00536B35">
        <w:rPr>
          <w:rFonts w:ascii="Times New Roman" w:hAnsi="Times New Roman" w:cs="Times New Roman"/>
          <w:sz w:val="20"/>
          <w:szCs w:val="20"/>
        </w:rPr>
        <w:t>年</w:t>
      </w:r>
      <w:r w:rsidRPr="00536B35">
        <w:rPr>
          <w:rFonts w:ascii="Times New Roman" w:hAnsi="Times New Roman" w:cs="Times New Roman"/>
          <w:sz w:val="20"/>
          <w:szCs w:val="20"/>
        </w:rPr>
        <w:t>10</w:t>
      </w:r>
      <w:r w:rsidRPr="00536B35">
        <w:rPr>
          <w:rFonts w:ascii="Times New Roman" w:hAnsi="Times New Roman" w:cs="Times New Roman"/>
          <w:sz w:val="20"/>
          <w:szCs w:val="20"/>
        </w:rPr>
        <w:t>月</w:t>
      </w:r>
      <w:r w:rsidRPr="00536B35">
        <w:rPr>
          <w:rFonts w:ascii="Times New Roman" w:hAnsi="Times New Roman" w:cs="Times New Roman"/>
          <w:sz w:val="20"/>
          <w:szCs w:val="20"/>
        </w:rPr>
        <w:t>18</w:t>
      </w:r>
      <w:r w:rsidRPr="00536B35">
        <w:rPr>
          <w:rFonts w:ascii="Times New Roman" w:hAnsi="Times New Roman" w:cs="Times New Roman"/>
          <w:sz w:val="20"/>
          <w:szCs w:val="20"/>
        </w:rPr>
        <w:t>日第</w:t>
      </w:r>
      <w:r w:rsidRPr="00536B35">
        <w:rPr>
          <w:rFonts w:ascii="Times New Roman" w:hAnsi="Times New Roman" w:cs="Times New Roman"/>
          <w:sz w:val="20"/>
          <w:szCs w:val="20"/>
        </w:rPr>
        <w:t>410</w:t>
      </w:r>
      <w:r w:rsidRPr="00536B35">
        <w:rPr>
          <w:rFonts w:ascii="Times New Roman" w:hAnsi="Times New Roman" w:cs="Times New Roman"/>
          <w:sz w:val="20"/>
          <w:szCs w:val="20"/>
        </w:rPr>
        <w:t>次行政會議修正通過（第</w:t>
      </w:r>
      <w:r w:rsidRPr="00536B35">
        <w:rPr>
          <w:rFonts w:ascii="Times New Roman" w:hAnsi="Times New Roman" w:cs="Times New Roman"/>
          <w:sz w:val="20"/>
          <w:szCs w:val="20"/>
        </w:rPr>
        <w:t>10</w:t>
      </w:r>
      <w:r w:rsidRPr="00536B35">
        <w:rPr>
          <w:rFonts w:ascii="Times New Roman" w:hAnsi="Times New Roman" w:cs="Times New Roman"/>
          <w:sz w:val="20"/>
          <w:szCs w:val="20"/>
        </w:rPr>
        <w:t>點）</w:t>
      </w:r>
    </w:p>
    <w:p w14:paraId="25C9CFE6" w14:textId="6A2ECCE8" w:rsidR="00790648" w:rsidRPr="00536B35" w:rsidRDefault="00C6519F" w:rsidP="00790648">
      <w:pPr>
        <w:jc w:val="right"/>
        <w:rPr>
          <w:rFonts w:ascii="Times New Roman" w:hAnsi="Times New Roman" w:cs="Times New Roman"/>
          <w:sz w:val="20"/>
          <w:szCs w:val="20"/>
        </w:rPr>
      </w:pPr>
      <w:r w:rsidRPr="00C6519F">
        <w:rPr>
          <w:rFonts w:ascii="Times New Roman" w:hAnsi="Times New Roman" w:cs="Times New Roman"/>
          <w:sz w:val="20"/>
          <w:szCs w:val="20"/>
        </w:rPr>
        <w:t>October 18, 2017 (Article 10) amended at the 410th Administrative Meeting</w:t>
      </w:r>
    </w:p>
    <w:p w14:paraId="017A94C2" w14:textId="77777777" w:rsidR="00790648" w:rsidRPr="00536B35" w:rsidRDefault="00790648" w:rsidP="00790648">
      <w:pPr>
        <w:jc w:val="right"/>
        <w:rPr>
          <w:rFonts w:ascii="Times New Roman" w:hAnsi="Times New Roman" w:cs="Times New Roman"/>
          <w:sz w:val="20"/>
          <w:szCs w:val="20"/>
        </w:rPr>
      </w:pPr>
      <w:r w:rsidRPr="00536B35">
        <w:rPr>
          <w:rFonts w:ascii="Times New Roman" w:hAnsi="Times New Roman" w:cs="Times New Roman"/>
          <w:sz w:val="20"/>
          <w:szCs w:val="20"/>
        </w:rPr>
        <w:t>民國</w:t>
      </w:r>
      <w:r w:rsidRPr="00536B35">
        <w:rPr>
          <w:rFonts w:ascii="Times New Roman" w:hAnsi="Times New Roman" w:cs="Times New Roman"/>
          <w:sz w:val="20"/>
          <w:szCs w:val="20"/>
        </w:rPr>
        <w:t>107</w:t>
      </w:r>
      <w:r w:rsidRPr="00536B35">
        <w:rPr>
          <w:rFonts w:ascii="Times New Roman" w:hAnsi="Times New Roman" w:cs="Times New Roman"/>
          <w:sz w:val="20"/>
          <w:szCs w:val="20"/>
        </w:rPr>
        <w:t>年</w:t>
      </w:r>
      <w:r w:rsidRPr="00536B35">
        <w:rPr>
          <w:rFonts w:ascii="Times New Roman" w:hAnsi="Times New Roman" w:cs="Times New Roman"/>
          <w:sz w:val="20"/>
          <w:szCs w:val="20"/>
        </w:rPr>
        <w:t>5</w:t>
      </w:r>
      <w:r w:rsidRPr="00536B35">
        <w:rPr>
          <w:rFonts w:ascii="Times New Roman" w:hAnsi="Times New Roman" w:cs="Times New Roman"/>
          <w:sz w:val="20"/>
          <w:szCs w:val="20"/>
        </w:rPr>
        <w:t>月</w:t>
      </w:r>
      <w:r w:rsidRPr="00536B35">
        <w:rPr>
          <w:rFonts w:ascii="Times New Roman" w:hAnsi="Times New Roman" w:cs="Times New Roman"/>
          <w:sz w:val="20"/>
          <w:szCs w:val="20"/>
        </w:rPr>
        <w:t>23</w:t>
      </w:r>
      <w:r w:rsidRPr="00536B35">
        <w:rPr>
          <w:rFonts w:ascii="Times New Roman" w:hAnsi="Times New Roman" w:cs="Times New Roman"/>
          <w:sz w:val="20"/>
          <w:szCs w:val="20"/>
        </w:rPr>
        <w:t>日第</w:t>
      </w:r>
      <w:r w:rsidRPr="00536B35">
        <w:rPr>
          <w:rFonts w:ascii="Times New Roman" w:hAnsi="Times New Roman" w:cs="Times New Roman"/>
          <w:sz w:val="20"/>
          <w:szCs w:val="20"/>
        </w:rPr>
        <w:t>415</w:t>
      </w:r>
      <w:r w:rsidRPr="00536B35">
        <w:rPr>
          <w:rFonts w:ascii="Times New Roman" w:hAnsi="Times New Roman" w:cs="Times New Roman"/>
          <w:sz w:val="20"/>
          <w:szCs w:val="20"/>
        </w:rPr>
        <w:t>次行政會議修正通過（第</w:t>
      </w:r>
      <w:r w:rsidRPr="00536B35">
        <w:rPr>
          <w:rFonts w:ascii="Times New Roman" w:hAnsi="Times New Roman" w:cs="Times New Roman"/>
          <w:sz w:val="20"/>
          <w:szCs w:val="20"/>
        </w:rPr>
        <w:t>10</w:t>
      </w:r>
      <w:r w:rsidRPr="00536B35">
        <w:rPr>
          <w:rFonts w:ascii="Times New Roman" w:hAnsi="Times New Roman" w:cs="Times New Roman"/>
          <w:sz w:val="20"/>
          <w:szCs w:val="20"/>
        </w:rPr>
        <w:t>點）</w:t>
      </w:r>
    </w:p>
    <w:p w14:paraId="4A397B1A" w14:textId="6A1CD5EB" w:rsidR="00790648" w:rsidRPr="00536B35" w:rsidRDefault="00C6519F" w:rsidP="00790648">
      <w:pPr>
        <w:jc w:val="right"/>
        <w:rPr>
          <w:rFonts w:ascii="Times New Roman" w:hAnsi="Times New Roman" w:cs="Times New Roman"/>
          <w:sz w:val="20"/>
          <w:szCs w:val="20"/>
        </w:rPr>
      </w:pPr>
      <w:r w:rsidRPr="00C6519F">
        <w:rPr>
          <w:rFonts w:ascii="Times New Roman" w:hAnsi="Times New Roman" w:cs="Times New Roman"/>
          <w:sz w:val="20"/>
          <w:szCs w:val="20"/>
        </w:rPr>
        <w:t>May 23, 2018 (Article 10) amended at the 415th Administrative Meeting</w:t>
      </w:r>
    </w:p>
    <w:p w14:paraId="5C9D9D40" w14:textId="77777777" w:rsidR="00790648" w:rsidRPr="00536B35" w:rsidRDefault="00790648" w:rsidP="00790648">
      <w:pPr>
        <w:jc w:val="right"/>
        <w:rPr>
          <w:rFonts w:ascii="Times New Roman" w:hAnsi="Times New Roman" w:cs="Times New Roman"/>
          <w:sz w:val="20"/>
          <w:szCs w:val="20"/>
        </w:rPr>
      </w:pPr>
      <w:r w:rsidRPr="00536B35">
        <w:rPr>
          <w:rFonts w:ascii="Times New Roman" w:hAnsi="Times New Roman" w:cs="Times New Roman"/>
          <w:sz w:val="20"/>
          <w:szCs w:val="20"/>
        </w:rPr>
        <w:t>民國</w:t>
      </w:r>
      <w:r w:rsidRPr="00536B35">
        <w:rPr>
          <w:rFonts w:ascii="Times New Roman" w:hAnsi="Times New Roman" w:cs="Times New Roman"/>
          <w:sz w:val="20"/>
          <w:szCs w:val="20"/>
        </w:rPr>
        <w:t>110</w:t>
      </w:r>
      <w:r w:rsidRPr="00536B35">
        <w:rPr>
          <w:rFonts w:ascii="Times New Roman" w:hAnsi="Times New Roman" w:cs="Times New Roman"/>
          <w:sz w:val="20"/>
          <w:szCs w:val="20"/>
        </w:rPr>
        <w:t>年</w:t>
      </w:r>
      <w:r w:rsidRPr="00536B35">
        <w:rPr>
          <w:rFonts w:ascii="Times New Roman" w:hAnsi="Times New Roman" w:cs="Times New Roman"/>
          <w:sz w:val="20"/>
          <w:szCs w:val="20"/>
        </w:rPr>
        <w:t>6</w:t>
      </w:r>
      <w:r w:rsidRPr="00536B35">
        <w:rPr>
          <w:rFonts w:ascii="Times New Roman" w:hAnsi="Times New Roman" w:cs="Times New Roman"/>
          <w:sz w:val="20"/>
          <w:szCs w:val="20"/>
        </w:rPr>
        <w:t>月</w:t>
      </w:r>
      <w:r w:rsidRPr="00536B35">
        <w:rPr>
          <w:rFonts w:ascii="Times New Roman" w:hAnsi="Times New Roman" w:cs="Times New Roman"/>
          <w:sz w:val="20"/>
          <w:szCs w:val="20"/>
        </w:rPr>
        <w:t>16</w:t>
      </w:r>
      <w:r w:rsidRPr="00536B35">
        <w:rPr>
          <w:rFonts w:ascii="Times New Roman" w:hAnsi="Times New Roman" w:cs="Times New Roman"/>
          <w:sz w:val="20"/>
          <w:szCs w:val="20"/>
        </w:rPr>
        <w:t>日第</w:t>
      </w:r>
      <w:r w:rsidRPr="00536B35">
        <w:rPr>
          <w:rFonts w:ascii="Times New Roman" w:hAnsi="Times New Roman" w:cs="Times New Roman"/>
          <w:sz w:val="20"/>
          <w:szCs w:val="20"/>
        </w:rPr>
        <w:t>441</w:t>
      </w:r>
      <w:r w:rsidRPr="00536B35">
        <w:rPr>
          <w:rFonts w:ascii="Times New Roman" w:hAnsi="Times New Roman" w:cs="Times New Roman"/>
          <w:sz w:val="20"/>
          <w:szCs w:val="20"/>
        </w:rPr>
        <w:t>次行政會議修正通過（第</w:t>
      </w:r>
      <w:r w:rsidRPr="00536B35">
        <w:rPr>
          <w:rFonts w:ascii="Times New Roman" w:hAnsi="Times New Roman" w:cs="Times New Roman"/>
          <w:sz w:val="20"/>
          <w:szCs w:val="20"/>
        </w:rPr>
        <w:t>2</w:t>
      </w:r>
      <w:r w:rsidRPr="00536B35">
        <w:rPr>
          <w:rFonts w:ascii="Times New Roman" w:hAnsi="Times New Roman" w:cs="Times New Roman"/>
          <w:sz w:val="20"/>
          <w:szCs w:val="20"/>
        </w:rPr>
        <w:t>、</w:t>
      </w:r>
      <w:r w:rsidRPr="00536B35">
        <w:rPr>
          <w:rFonts w:ascii="Times New Roman" w:hAnsi="Times New Roman" w:cs="Times New Roman"/>
          <w:sz w:val="20"/>
          <w:szCs w:val="20"/>
        </w:rPr>
        <w:t>3</w:t>
      </w:r>
      <w:r w:rsidRPr="00536B35">
        <w:rPr>
          <w:rFonts w:ascii="Times New Roman" w:hAnsi="Times New Roman" w:cs="Times New Roman"/>
          <w:sz w:val="20"/>
          <w:szCs w:val="20"/>
        </w:rPr>
        <w:t>、</w:t>
      </w:r>
      <w:r w:rsidRPr="00536B35">
        <w:rPr>
          <w:rFonts w:ascii="Times New Roman" w:hAnsi="Times New Roman" w:cs="Times New Roman"/>
          <w:sz w:val="20"/>
          <w:szCs w:val="20"/>
        </w:rPr>
        <w:t>5</w:t>
      </w:r>
      <w:r w:rsidRPr="00536B35">
        <w:rPr>
          <w:rFonts w:ascii="Times New Roman" w:hAnsi="Times New Roman" w:cs="Times New Roman"/>
          <w:sz w:val="20"/>
          <w:szCs w:val="20"/>
        </w:rPr>
        <w:t>、</w:t>
      </w:r>
      <w:r w:rsidRPr="00536B35">
        <w:rPr>
          <w:rFonts w:ascii="Times New Roman" w:hAnsi="Times New Roman" w:cs="Times New Roman"/>
          <w:sz w:val="20"/>
          <w:szCs w:val="20"/>
        </w:rPr>
        <w:t>10</w:t>
      </w:r>
      <w:r w:rsidRPr="00536B35">
        <w:rPr>
          <w:rFonts w:ascii="Times New Roman" w:hAnsi="Times New Roman" w:cs="Times New Roman"/>
          <w:sz w:val="20"/>
          <w:szCs w:val="20"/>
        </w:rPr>
        <w:t>、</w:t>
      </w:r>
      <w:r w:rsidRPr="00536B35">
        <w:rPr>
          <w:rFonts w:ascii="Times New Roman" w:hAnsi="Times New Roman" w:cs="Times New Roman"/>
          <w:sz w:val="20"/>
          <w:szCs w:val="20"/>
        </w:rPr>
        <w:t>13</w:t>
      </w:r>
      <w:r w:rsidRPr="00536B35">
        <w:rPr>
          <w:rFonts w:ascii="Times New Roman" w:hAnsi="Times New Roman" w:cs="Times New Roman"/>
          <w:sz w:val="20"/>
          <w:szCs w:val="20"/>
        </w:rPr>
        <w:t>點）</w:t>
      </w:r>
    </w:p>
    <w:p w14:paraId="65F00B75" w14:textId="4476EDB0" w:rsidR="00790648" w:rsidRPr="00536B35" w:rsidRDefault="00C6519F" w:rsidP="00790648">
      <w:pPr>
        <w:jc w:val="right"/>
        <w:rPr>
          <w:rFonts w:ascii="Times New Roman" w:hAnsi="Times New Roman" w:cs="Times New Roman"/>
          <w:sz w:val="20"/>
          <w:szCs w:val="20"/>
        </w:rPr>
      </w:pPr>
      <w:r w:rsidRPr="00C6519F">
        <w:rPr>
          <w:rFonts w:ascii="Times New Roman" w:hAnsi="Times New Roman" w:cs="Times New Roman"/>
          <w:sz w:val="20"/>
          <w:szCs w:val="20"/>
        </w:rPr>
        <w:t>June 16, 2021 (Articles 2, 3, 5, 10, and 13) amended at the 441st Administrative Meeting</w:t>
      </w:r>
    </w:p>
    <w:p w14:paraId="1ABC245A" w14:textId="77777777" w:rsidR="00790648" w:rsidRPr="00536B35" w:rsidRDefault="00790648" w:rsidP="00790648">
      <w:pPr>
        <w:jc w:val="right"/>
        <w:rPr>
          <w:rFonts w:ascii="Times New Roman" w:hAnsi="Times New Roman" w:cs="Times New Roman"/>
          <w:sz w:val="20"/>
          <w:szCs w:val="20"/>
        </w:rPr>
      </w:pPr>
      <w:r w:rsidRPr="00536B35">
        <w:rPr>
          <w:rFonts w:ascii="Times New Roman" w:hAnsi="Times New Roman" w:cs="Times New Roman"/>
          <w:sz w:val="20"/>
          <w:szCs w:val="20"/>
        </w:rPr>
        <w:t>民國</w:t>
      </w:r>
      <w:r w:rsidRPr="00536B35">
        <w:rPr>
          <w:rFonts w:ascii="Times New Roman" w:hAnsi="Times New Roman" w:cs="Times New Roman"/>
          <w:sz w:val="20"/>
          <w:szCs w:val="20"/>
        </w:rPr>
        <w:t>110</w:t>
      </w:r>
      <w:r w:rsidRPr="00536B35">
        <w:rPr>
          <w:rFonts w:ascii="Times New Roman" w:hAnsi="Times New Roman" w:cs="Times New Roman"/>
          <w:sz w:val="20"/>
          <w:szCs w:val="20"/>
        </w:rPr>
        <w:t>年</w:t>
      </w:r>
      <w:r w:rsidRPr="00536B35">
        <w:rPr>
          <w:rFonts w:ascii="Times New Roman" w:hAnsi="Times New Roman" w:cs="Times New Roman"/>
          <w:sz w:val="20"/>
          <w:szCs w:val="20"/>
        </w:rPr>
        <w:t>11</w:t>
      </w:r>
      <w:r w:rsidRPr="00536B35">
        <w:rPr>
          <w:rFonts w:ascii="Times New Roman" w:hAnsi="Times New Roman" w:cs="Times New Roman"/>
          <w:sz w:val="20"/>
          <w:szCs w:val="20"/>
        </w:rPr>
        <w:t>月</w:t>
      </w:r>
      <w:r w:rsidRPr="00536B35">
        <w:rPr>
          <w:rFonts w:ascii="Times New Roman" w:hAnsi="Times New Roman" w:cs="Times New Roman"/>
          <w:sz w:val="20"/>
          <w:szCs w:val="20"/>
        </w:rPr>
        <w:t>24</w:t>
      </w:r>
      <w:r w:rsidRPr="00536B35">
        <w:rPr>
          <w:rFonts w:ascii="Times New Roman" w:hAnsi="Times New Roman" w:cs="Times New Roman"/>
          <w:sz w:val="20"/>
          <w:szCs w:val="20"/>
        </w:rPr>
        <w:t>日第</w:t>
      </w:r>
      <w:r w:rsidRPr="00536B35">
        <w:rPr>
          <w:rFonts w:ascii="Times New Roman" w:hAnsi="Times New Roman" w:cs="Times New Roman"/>
          <w:sz w:val="20"/>
          <w:szCs w:val="20"/>
        </w:rPr>
        <w:t>444</w:t>
      </w:r>
      <w:r w:rsidRPr="00536B35">
        <w:rPr>
          <w:rFonts w:ascii="Times New Roman" w:hAnsi="Times New Roman" w:cs="Times New Roman"/>
          <w:sz w:val="20"/>
          <w:szCs w:val="20"/>
        </w:rPr>
        <w:t>次行政會議修正通過（第</w:t>
      </w:r>
      <w:r w:rsidRPr="00536B35">
        <w:rPr>
          <w:rFonts w:ascii="Times New Roman" w:hAnsi="Times New Roman" w:cs="Times New Roman"/>
          <w:sz w:val="20"/>
          <w:szCs w:val="20"/>
        </w:rPr>
        <w:t>7</w:t>
      </w:r>
      <w:r w:rsidRPr="00536B35">
        <w:rPr>
          <w:rFonts w:ascii="Times New Roman" w:hAnsi="Times New Roman" w:cs="Times New Roman"/>
          <w:sz w:val="20"/>
          <w:szCs w:val="20"/>
        </w:rPr>
        <w:t>、</w:t>
      </w:r>
      <w:r w:rsidRPr="00536B35">
        <w:rPr>
          <w:rFonts w:ascii="Times New Roman" w:hAnsi="Times New Roman" w:cs="Times New Roman"/>
          <w:sz w:val="20"/>
          <w:szCs w:val="20"/>
        </w:rPr>
        <w:t>10</w:t>
      </w:r>
      <w:r w:rsidRPr="00536B35">
        <w:rPr>
          <w:rFonts w:ascii="Times New Roman" w:hAnsi="Times New Roman" w:cs="Times New Roman"/>
          <w:sz w:val="20"/>
          <w:szCs w:val="20"/>
        </w:rPr>
        <w:t>點）</w:t>
      </w:r>
    </w:p>
    <w:p w14:paraId="1A347867" w14:textId="1526020A" w:rsidR="00790648" w:rsidRPr="00536B35" w:rsidRDefault="00C6519F" w:rsidP="00790648">
      <w:pPr>
        <w:jc w:val="right"/>
        <w:rPr>
          <w:rFonts w:ascii="Times New Roman" w:hAnsi="Times New Roman" w:cs="Times New Roman"/>
          <w:sz w:val="20"/>
          <w:szCs w:val="20"/>
        </w:rPr>
      </w:pPr>
      <w:r w:rsidRPr="00C6519F">
        <w:rPr>
          <w:rFonts w:ascii="Times New Roman" w:hAnsi="Times New Roman" w:cs="Times New Roman"/>
          <w:sz w:val="20"/>
          <w:szCs w:val="20"/>
        </w:rPr>
        <w:t>November 24, 2021 (Articles 7 and 10) amended at the 444th Administrative Meeting</w:t>
      </w:r>
    </w:p>
    <w:p w14:paraId="13CCE86F" w14:textId="77777777" w:rsidR="00790648" w:rsidRPr="00536B35" w:rsidRDefault="00790648" w:rsidP="00790648">
      <w:pPr>
        <w:jc w:val="right"/>
        <w:rPr>
          <w:rFonts w:ascii="Times New Roman" w:hAnsi="Times New Roman" w:cs="Times New Roman"/>
          <w:sz w:val="20"/>
          <w:szCs w:val="20"/>
        </w:rPr>
      </w:pPr>
      <w:r w:rsidRPr="00536B35">
        <w:rPr>
          <w:rFonts w:ascii="Times New Roman" w:hAnsi="Times New Roman" w:cs="Times New Roman"/>
          <w:sz w:val="20"/>
          <w:szCs w:val="20"/>
        </w:rPr>
        <w:t>民國</w:t>
      </w:r>
      <w:r w:rsidRPr="00536B35">
        <w:rPr>
          <w:rFonts w:ascii="Times New Roman" w:hAnsi="Times New Roman" w:cs="Times New Roman"/>
          <w:sz w:val="20"/>
          <w:szCs w:val="20"/>
        </w:rPr>
        <w:t>114</w:t>
      </w:r>
      <w:r w:rsidRPr="00536B35">
        <w:rPr>
          <w:rFonts w:ascii="Times New Roman" w:hAnsi="Times New Roman" w:cs="Times New Roman"/>
          <w:sz w:val="20"/>
          <w:szCs w:val="20"/>
        </w:rPr>
        <w:t>年</w:t>
      </w:r>
      <w:r w:rsidRPr="00536B35">
        <w:rPr>
          <w:rFonts w:ascii="Times New Roman" w:hAnsi="Times New Roman" w:cs="Times New Roman"/>
          <w:sz w:val="20"/>
          <w:szCs w:val="20"/>
        </w:rPr>
        <w:t>6</w:t>
      </w:r>
      <w:r w:rsidRPr="00536B35">
        <w:rPr>
          <w:rFonts w:ascii="Times New Roman" w:hAnsi="Times New Roman" w:cs="Times New Roman"/>
          <w:sz w:val="20"/>
          <w:szCs w:val="20"/>
        </w:rPr>
        <w:t>月</w:t>
      </w:r>
      <w:r w:rsidRPr="00536B35">
        <w:rPr>
          <w:rFonts w:ascii="Times New Roman" w:hAnsi="Times New Roman" w:cs="Times New Roman"/>
          <w:sz w:val="20"/>
          <w:szCs w:val="20"/>
        </w:rPr>
        <w:t>25</w:t>
      </w:r>
      <w:r w:rsidRPr="00536B35">
        <w:rPr>
          <w:rFonts w:ascii="Times New Roman" w:hAnsi="Times New Roman" w:cs="Times New Roman"/>
          <w:sz w:val="20"/>
          <w:szCs w:val="20"/>
        </w:rPr>
        <w:t>日第</w:t>
      </w:r>
      <w:r w:rsidRPr="00536B35">
        <w:rPr>
          <w:rFonts w:ascii="Times New Roman" w:hAnsi="Times New Roman" w:cs="Times New Roman"/>
          <w:sz w:val="20"/>
          <w:szCs w:val="20"/>
        </w:rPr>
        <w:t>472</w:t>
      </w:r>
      <w:r w:rsidRPr="00536B35">
        <w:rPr>
          <w:rFonts w:ascii="Times New Roman" w:hAnsi="Times New Roman" w:cs="Times New Roman"/>
          <w:sz w:val="20"/>
          <w:szCs w:val="20"/>
        </w:rPr>
        <w:t>次行政會議修正通過（第</w:t>
      </w:r>
      <w:r w:rsidRPr="00536B35">
        <w:rPr>
          <w:rFonts w:ascii="Times New Roman" w:hAnsi="Times New Roman" w:cs="Times New Roman"/>
          <w:sz w:val="20"/>
          <w:szCs w:val="20"/>
        </w:rPr>
        <w:t>10</w:t>
      </w:r>
      <w:r w:rsidRPr="00536B35">
        <w:rPr>
          <w:rFonts w:ascii="Times New Roman" w:hAnsi="Times New Roman" w:cs="Times New Roman"/>
          <w:sz w:val="20"/>
          <w:szCs w:val="20"/>
        </w:rPr>
        <w:t>、</w:t>
      </w:r>
      <w:r w:rsidRPr="00536B35">
        <w:rPr>
          <w:rFonts w:ascii="Times New Roman" w:hAnsi="Times New Roman" w:cs="Times New Roman"/>
          <w:sz w:val="20"/>
          <w:szCs w:val="20"/>
        </w:rPr>
        <w:t>11</w:t>
      </w:r>
      <w:r w:rsidRPr="00536B35">
        <w:rPr>
          <w:rFonts w:ascii="Times New Roman" w:hAnsi="Times New Roman" w:cs="Times New Roman"/>
          <w:sz w:val="20"/>
          <w:szCs w:val="20"/>
        </w:rPr>
        <w:t>點及附件七）</w:t>
      </w:r>
    </w:p>
    <w:p w14:paraId="7B03E06D" w14:textId="7577F3A2" w:rsidR="00790648" w:rsidRDefault="00C6519F" w:rsidP="00790648">
      <w:pPr>
        <w:jc w:val="right"/>
        <w:rPr>
          <w:rFonts w:ascii="Times New Roman" w:hAnsi="Times New Roman" w:cs="Times New Roman"/>
          <w:sz w:val="20"/>
          <w:szCs w:val="20"/>
        </w:rPr>
      </w:pPr>
      <w:r w:rsidRPr="00C6519F">
        <w:rPr>
          <w:rFonts w:ascii="Times New Roman" w:hAnsi="Times New Roman" w:cs="Times New Roman"/>
          <w:sz w:val="20"/>
          <w:szCs w:val="20"/>
        </w:rPr>
        <w:t>June 25, 2025 (Articles 10, 11 and Appendix 7) amended at the 472nd Administrative Meeting</w:t>
      </w:r>
    </w:p>
    <w:p w14:paraId="15CA922E" w14:textId="77777777" w:rsidR="00C6519F" w:rsidRPr="00536B35" w:rsidRDefault="00C6519F" w:rsidP="00790648">
      <w:pPr>
        <w:jc w:val="right"/>
        <w:rPr>
          <w:rFonts w:ascii="Times New Roman" w:hAnsi="Times New Roman" w:cs="Times New Roman"/>
          <w:sz w:val="24"/>
          <w:szCs w:val="24"/>
        </w:rPr>
      </w:pPr>
    </w:p>
    <w:p w14:paraId="1D065904" w14:textId="77777777" w:rsidR="00790648" w:rsidRPr="00536B35"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一、</w:t>
      </w:r>
      <w:r w:rsidRPr="00536B35">
        <w:rPr>
          <w:rFonts w:ascii="Times New Roman" w:hAnsi="Times New Roman" w:cs="Times New Roman"/>
          <w:sz w:val="24"/>
          <w:szCs w:val="24"/>
        </w:rPr>
        <w:tab/>
      </w:r>
      <w:r w:rsidRPr="00536B35">
        <w:rPr>
          <w:rFonts w:ascii="Times New Roman" w:hAnsi="Times New Roman" w:cs="Times New Roman"/>
          <w:sz w:val="24"/>
          <w:szCs w:val="24"/>
        </w:rPr>
        <w:t>為落實「國立中興大學研究發展成果管理及運用辦法」第九條之規定，特訂定本要點。</w:t>
      </w:r>
    </w:p>
    <w:p w14:paraId="5EC5B666" w14:textId="1362A013" w:rsidR="00790648" w:rsidRPr="00536B35"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I.</w:t>
      </w:r>
      <w:r w:rsidRPr="00536B35">
        <w:rPr>
          <w:rFonts w:ascii="Times New Roman" w:hAnsi="Times New Roman" w:cs="Times New Roman"/>
          <w:sz w:val="24"/>
          <w:szCs w:val="24"/>
        </w:rPr>
        <w:tab/>
      </w:r>
      <w:r w:rsidR="00C6519F" w:rsidRPr="00C6519F">
        <w:rPr>
          <w:rFonts w:ascii="Times New Roman" w:hAnsi="Times New Roman" w:cs="Times New Roman"/>
          <w:sz w:val="24"/>
          <w:szCs w:val="24"/>
        </w:rPr>
        <w:t xml:space="preserve">The National Chung </w:t>
      </w:r>
      <w:proofErr w:type="spellStart"/>
      <w:r w:rsidR="00C6519F" w:rsidRPr="00C6519F">
        <w:rPr>
          <w:rFonts w:ascii="Times New Roman" w:hAnsi="Times New Roman" w:cs="Times New Roman"/>
          <w:sz w:val="24"/>
          <w:szCs w:val="24"/>
        </w:rPr>
        <w:t>Hsing</w:t>
      </w:r>
      <w:proofErr w:type="spellEnd"/>
      <w:r w:rsidR="00C6519F" w:rsidRPr="00C6519F">
        <w:rPr>
          <w:rFonts w:ascii="Times New Roman" w:hAnsi="Times New Roman" w:cs="Times New Roman"/>
          <w:sz w:val="24"/>
          <w:szCs w:val="24"/>
        </w:rPr>
        <w:t xml:space="preserve"> University (hereinafter referred to as the University) has formulated the Directives for the Management of Research and Development Outcomes (“these Directives”) in accordance with Article 9 of the National Chung </w:t>
      </w:r>
      <w:proofErr w:type="spellStart"/>
      <w:r w:rsidR="00C6519F" w:rsidRPr="00C6519F">
        <w:rPr>
          <w:rFonts w:ascii="Times New Roman" w:hAnsi="Times New Roman" w:cs="Times New Roman"/>
          <w:sz w:val="24"/>
          <w:szCs w:val="24"/>
        </w:rPr>
        <w:t>Hsing</w:t>
      </w:r>
      <w:proofErr w:type="spellEnd"/>
      <w:r w:rsidR="00C6519F" w:rsidRPr="00C6519F">
        <w:rPr>
          <w:rFonts w:ascii="Times New Roman" w:hAnsi="Times New Roman" w:cs="Times New Roman"/>
          <w:sz w:val="24"/>
          <w:szCs w:val="24"/>
        </w:rPr>
        <w:t xml:space="preserve"> University (NCHU) Regulations Governing the Management and Utilization of Research and Development Outcomes.</w:t>
      </w:r>
    </w:p>
    <w:p w14:paraId="03137D95" w14:textId="77777777" w:rsidR="00790648" w:rsidRPr="00536B35"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二、</w:t>
      </w:r>
      <w:r w:rsidRPr="00536B35">
        <w:rPr>
          <w:rFonts w:ascii="Times New Roman" w:hAnsi="Times New Roman" w:cs="Times New Roman"/>
          <w:sz w:val="24"/>
          <w:szCs w:val="24"/>
        </w:rPr>
        <w:tab/>
      </w:r>
      <w:r w:rsidRPr="00536B35">
        <w:rPr>
          <w:rFonts w:ascii="Times New Roman" w:hAnsi="Times New Roman" w:cs="Times New Roman"/>
          <w:sz w:val="24"/>
          <w:szCs w:val="24"/>
        </w:rPr>
        <w:t>本校研發成果經本校同意提出專利或植物品種權</w:t>
      </w:r>
      <w:r w:rsidRPr="00536B35">
        <w:rPr>
          <w:rFonts w:ascii="Times New Roman" w:hAnsi="Times New Roman" w:cs="Times New Roman"/>
          <w:sz w:val="24"/>
          <w:szCs w:val="24"/>
        </w:rPr>
        <w:t>(</w:t>
      </w:r>
      <w:r w:rsidRPr="00536B35">
        <w:rPr>
          <w:rFonts w:ascii="Times New Roman" w:hAnsi="Times New Roman" w:cs="Times New Roman"/>
          <w:sz w:val="24"/>
          <w:szCs w:val="24"/>
        </w:rPr>
        <w:t>以下簡稱智財權</w:t>
      </w:r>
      <w:r w:rsidRPr="00536B35">
        <w:rPr>
          <w:rFonts w:ascii="Times New Roman" w:hAnsi="Times New Roman" w:cs="Times New Roman"/>
          <w:sz w:val="24"/>
          <w:szCs w:val="24"/>
        </w:rPr>
        <w:t>)</w:t>
      </w:r>
      <w:r w:rsidRPr="00536B35">
        <w:rPr>
          <w:rFonts w:ascii="Times New Roman" w:hAnsi="Times New Roman" w:cs="Times New Roman"/>
          <w:sz w:val="24"/>
          <w:szCs w:val="24"/>
        </w:rPr>
        <w:t>申請後，由產學</w:t>
      </w:r>
      <w:proofErr w:type="gramStart"/>
      <w:r w:rsidRPr="00536B35">
        <w:rPr>
          <w:rFonts w:ascii="Times New Roman" w:hAnsi="Times New Roman" w:cs="Times New Roman"/>
          <w:sz w:val="24"/>
          <w:szCs w:val="24"/>
        </w:rPr>
        <w:t>研</w:t>
      </w:r>
      <w:proofErr w:type="gramEnd"/>
      <w:r w:rsidRPr="00536B35">
        <w:rPr>
          <w:rFonts w:ascii="Times New Roman" w:hAnsi="Times New Roman" w:cs="Times New Roman"/>
          <w:sz w:val="24"/>
          <w:szCs w:val="24"/>
        </w:rPr>
        <w:t>鏈結中心專利</w:t>
      </w:r>
      <w:proofErr w:type="gramStart"/>
      <w:r w:rsidRPr="00536B35">
        <w:rPr>
          <w:rFonts w:ascii="Times New Roman" w:hAnsi="Times New Roman" w:cs="Times New Roman"/>
          <w:sz w:val="24"/>
          <w:szCs w:val="24"/>
        </w:rPr>
        <w:t>技轉組</w:t>
      </w:r>
      <w:proofErr w:type="gramEnd"/>
      <w:r w:rsidRPr="00536B35">
        <w:rPr>
          <w:rFonts w:ascii="Times New Roman" w:hAnsi="Times New Roman" w:cs="Times New Roman"/>
          <w:sz w:val="24"/>
          <w:szCs w:val="24"/>
        </w:rPr>
        <w:t>(</w:t>
      </w:r>
      <w:r w:rsidRPr="00536B35">
        <w:rPr>
          <w:rFonts w:ascii="Times New Roman" w:hAnsi="Times New Roman" w:cs="Times New Roman"/>
          <w:sz w:val="24"/>
          <w:szCs w:val="24"/>
        </w:rPr>
        <w:t>以下</w:t>
      </w:r>
      <w:proofErr w:type="gramStart"/>
      <w:r w:rsidRPr="00536B35">
        <w:rPr>
          <w:rFonts w:ascii="Times New Roman" w:hAnsi="Times New Roman" w:cs="Times New Roman"/>
          <w:sz w:val="24"/>
          <w:szCs w:val="24"/>
        </w:rPr>
        <w:t>簡稱本組</w:t>
      </w:r>
      <w:proofErr w:type="gramEnd"/>
      <w:r w:rsidRPr="00536B35">
        <w:rPr>
          <w:rFonts w:ascii="Times New Roman" w:hAnsi="Times New Roman" w:cs="Times New Roman"/>
          <w:sz w:val="24"/>
          <w:szCs w:val="24"/>
        </w:rPr>
        <w:t>)</w:t>
      </w:r>
      <w:r w:rsidRPr="00536B35">
        <w:rPr>
          <w:rFonts w:ascii="Times New Roman" w:hAnsi="Times New Roman" w:cs="Times New Roman"/>
          <w:sz w:val="24"/>
          <w:szCs w:val="24"/>
        </w:rPr>
        <w:t>依本要點為智財權之申請、審查、維護、讓與及放棄之管理。</w:t>
      </w:r>
    </w:p>
    <w:p w14:paraId="61F34A2F" w14:textId="52160F26" w:rsidR="00790648" w:rsidRPr="00536B35"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II.</w:t>
      </w:r>
      <w:r w:rsidRPr="00536B35">
        <w:rPr>
          <w:rFonts w:ascii="Times New Roman" w:hAnsi="Times New Roman" w:cs="Times New Roman"/>
          <w:sz w:val="24"/>
          <w:szCs w:val="24"/>
        </w:rPr>
        <w:tab/>
      </w:r>
      <w:r w:rsidR="00C6519F" w:rsidRPr="00C6519F">
        <w:rPr>
          <w:rFonts w:ascii="Times New Roman" w:hAnsi="Times New Roman" w:cs="Times New Roman"/>
          <w:sz w:val="24"/>
          <w:szCs w:val="24"/>
        </w:rPr>
        <w:t>R&amp;D personnel may file applications for patents and plant variety rights (hereinafter referred to as the IP rights) derived from the University’s research and development outcomes (hereinafter referred to as R&amp;D outcomes) with the approval of the University. The Patent and Technology Transfer Division (hereinafter referred to as the Division) of the NCHU Academia-Industry Collaboration Center (hereinafter referred to as the Center) shall be in charge of handling IP rights applications, reviews, maintenance, transfers, and relinquishment in accordance with the provisions herein.</w:t>
      </w:r>
    </w:p>
    <w:p w14:paraId="5D0D2854" w14:textId="7F154D7D" w:rsidR="00790648" w:rsidRPr="00536B35"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三、</w:t>
      </w:r>
      <w:r w:rsidRPr="00536B35">
        <w:rPr>
          <w:rFonts w:ascii="Times New Roman" w:hAnsi="Times New Roman" w:cs="Times New Roman"/>
          <w:sz w:val="24"/>
          <w:szCs w:val="24"/>
        </w:rPr>
        <w:tab/>
      </w:r>
      <w:r w:rsidRPr="00536B35">
        <w:rPr>
          <w:rFonts w:ascii="Times New Roman" w:hAnsi="Times New Roman" w:cs="Times New Roman"/>
          <w:sz w:val="24"/>
          <w:szCs w:val="24"/>
        </w:rPr>
        <w:t>本校研發成果之智財權申請方式如下：</w:t>
      </w:r>
    </w:p>
    <w:p w14:paraId="6F4AA77F" w14:textId="0A654FFF" w:rsidR="00536B35" w:rsidRPr="00536B35" w:rsidRDefault="00536B35"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III.</w:t>
      </w:r>
      <w:r w:rsidRPr="00536B35">
        <w:rPr>
          <w:rFonts w:ascii="Times New Roman" w:hAnsi="Times New Roman" w:cs="Times New Roman"/>
          <w:sz w:val="24"/>
          <w:szCs w:val="24"/>
        </w:rPr>
        <w:tab/>
      </w:r>
      <w:r w:rsidR="00C6519F" w:rsidRPr="00C6519F">
        <w:rPr>
          <w:rFonts w:ascii="Times New Roman" w:hAnsi="Times New Roman" w:cs="Times New Roman"/>
          <w:sz w:val="24"/>
          <w:szCs w:val="24"/>
        </w:rPr>
        <w:t>The application procedures for IP rights derived from the University’s R&amp;D outcomes are as follows:</w:t>
      </w:r>
    </w:p>
    <w:p w14:paraId="5C930C74" w14:textId="61009E93"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（一）</w:t>
      </w:r>
      <w:r w:rsidRPr="00536B35">
        <w:rPr>
          <w:rFonts w:ascii="Times New Roman" w:hAnsi="Times New Roman" w:cs="Times New Roman"/>
          <w:sz w:val="24"/>
          <w:szCs w:val="24"/>
        </w:rPr>
        <w:tab/>
      </w:r>
      <w:r w:rsidRPr="00536B35">
        <w:rPr>
          <w:rFonts w:ascii="Times New Roman" w:hAnsi="Times New Roman" w:cs="Times New Roman"/>
          <w:sz w:val="24"/>
          <w:szCs w:val="24"/>
        </w:rPr>
        <w:t>研發人員擬提出專利申請時，應先由研發人員代表填具「國立中興大學教師暨研究人員研究成果發明專利申請表」</w:t>
      </w:r>
      <w:r w:rsidRPr="00536B35">
        <w:rPr>
          <w:rFonts w:ascii="Times New Roman" w:hAnsi="Times New Roman" w:cs="Times New Roman"/>
          <w:sz w:val="24"/>
          <w:szCs w:val="24"/>
        </w:rPr>
        <w:t>(</w:t>
      </w:r>
      <w:r w:rsidRPr="00536B35">
        <w:rPr>
          <w:rFonts w:ascii="Times New Roman" w:hAnsi="Times New Roman" w:cs="Times New Roman"/>
          <w:sz w:val="24"/>
          <w:szCs w:val="24"/>
        </w:rPr>
        <w:t>附件一</w:t>
      </w:r>
      <w:r w:rsidRPr="00536B35">
        <w:rPr>
          <w:rFonts w:ascii="Times New Roman" w:hAnsi="Times New Roman" w:cs="Times New Roman"/>
          <w:sz w:val="24"/>
          <w:szCs w:val="24"/>
        </w:rPr>
        <w:t>)</w:t>
      </w:r>
      <w:r w:rsidRPr="00536B35">
        <w:rPr>
          <w:rFonts w:ascii="Times New Roman" w:hAnsi="Times New Roman" w:cs="Times New Roman"/>
          <w:sz w:val="24"/>
          <w:szCs w:val="24"/>
        </w:rPr>
        <w:t>。</w:t>
      </w:r>
    </w:p>
    <w:p w14:paraId="6FD04704" w14:textId="48341728" w:rsidR="00536B35" w:rsidRPr="00536B35" w:rsidRDefault="00536B35" w:rsidP="00536B35">
      <w:pPr>
        <w:ind w:leftChars="516" w:left="1980" w:hangingChars="352" w:hanging="845"/>
        <w:rPr>
          <w:rFonts w:ascii="Times New Roman" w:hAnsi="Times New Roman" w:cs="Times New Roman"/>
          <w:sz w:val="24"/>
          <w:szCs w:val="24"/>
        </w:rPr>
      </w:pPr>
      <w:r w:rsidRPr="00536B35">
        <w:rPr>
          <w:rFonts w:ascii="Times New Roman" w:hAnsi="Times New Roman" w:cs="Times New Roman"/>
          <w:sz w:val="24"/>
          <w:szCs w:val="24"/>
        </w:rPr>
        <w:lastRenderedPageBreak/>
        <w:t>(I)</w:t>
      </w:r>
      <w:r w:rsidRPr="00536B35">
        <w:rPr>
          <w:rFonts w:ascii="Times New Roman" w:hAnsi="Times New Roman" w:cs="Times New Roman"/>
          <w:sz w:val="24"/>
          <w:szCs w:val="24"/>
        </w:rPr>
        <w:tab/>
        <w:t>R&amp;D teams wishing to apply for a patent shall select a representative from among themselves to fill out and submit an NCHU Faculty and Research Fellow Invention Patent Application (Appendix 1).</w:t>
      </w:r>
    </w:p>
    <w:p w14:paraId="22931AD1" w14:textId="43A23B06"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（二）</w:t>
      </w:r>
      <w:r w:rsidRPr="00536B35">
        <w:rPr>
          <w:rFonts w:ascii="Times New Roman" w:hAnsi="Times New Roman" w:cs="Times New Roman"/>
          <w:sz w:val="24"/>
          <w:szCs w:val="24"/>
        </w:rPr>
        <w:tab/>
      </w:r>
      <w:r w:rsidRPr="00536B35">
        <w:rPr>
          <w:rFonts w:ascii="Times New Roman" w:hAnsi="Times New Roman" w:cs="Times New Roman"/>
          <w:sz w:val="24"/>
          <w:szCs w:val="24"/>
        </w:rPr>
        <w:t>研發人員擬提出植物品種申請時，應先由研發人員代表填具「國立中興大學教師暨研究人員研究成果植物品種權申請表」</w:t>
      </w:r>
      <w:r w:rsidRPr="00536B35">
        <w:rPr>
          <w:rFonts w:ascii="Times New Roman" w:hAnsi="Times New Roman" w:cs="Times New Roman"/>
          <w:sz w:val="24"/>
          <w:szCs w:val="24"/>
        </w:rPr>
        <w:t>(</w:t>
      </w:r>
      <w:r w:rsidRPr="00536B35">
        <w:rPr>
          <w:rFonts w:ascii="Times New Roman" w:hAnsi="Times New Roman" w:cs="Times New Roman"/>
          <w:sz w:val="24"/>
          <w:szCs w:val="24"/>
        </w:rPr>
        <w:t>附件二</w:t>
      </w:r>
      <w:proofErr w:type="gramStart"/>
      <w:r w:rsidRPr="00536B35">
        <w:rPr>
          <w:rFonts w:ascii="Times New Roman" w:hAnsi="Times New Roman" w:cs="Times New Roman"/>
          <w:sz w:val="24"/>
          <w:szCs w:val="24"/>
        </w:rPr>
        <w:t>）</w:t>
      </w:r>
      <w:proofErr w:type="gramEnd"/>
      <w:r w:rsidRPr="00536B35">
        <w:rPr>
          <w:rFonts w:ascii="Times New Roman" w:hAnsi="Times New Roman" w:cs="Times New Roman"/>
          <w:sz w:val="24"/>
          <w:szCs w:val="24"/>
        </w:rPr>
        <w:t>。</w:t>
      </w:r>
    </w:p>
    <w:p w14:paraId="41BF2774" w14:textId="29249623" w:rsidR="00536B35" w:rsidRPr="00536B35" w:rsidRDefault="00536B35" w:rsidP="00536B35">
      <w:pPr>
        <w:ind w:leftChars="516" w:left="1980" w:hangingChars="352" w:hanging="845"/>
        <w:rPr>
          <w:rFonts w:ascii="Times New Roman" w:hAnsi="Times New Roman" w:cs="Times New Roman"/>
          <w:sz w:val="24"/>
          <w:szCs w:val="24"/>
        </w:rPr>
      </w:pPr>
      <w:r w:rsidRPr="00536B35">
        <w:rPr>
          <w:rFonts w:ascii="Times New Roman" w:hAnsi="Times New Roman" w:cs="Times New Roman"/>
          <w:sz w:val="24"/>
          <w:szCs w:val="24"/>
        </w:rPr>
        <w:t>(II)</w:t>
      </w:r>
      <w:r w:rsidRPr="00536B35">
        <w:rPr>
          <w:rFonts w:ascii="Times New Roman" w:hAnsi="Times New Roman" w:cs="Times New Roman"/>
          <w:sz w:val="24"/>
          <w:szCs w:val="24"/>
        </w:rPr>
        <w:tab/>
        <w:t>R&amp;D teams wishing to apply for plant variety rights shall select a representative from among themselves to fill out and submit an NCHU Faculty and Research Fellow Plant Variety Rights Application (Appendix 2).</w:t>
      </w:r>
    </w:p>
    <w:p w14:paraId="72EA8419" w14:textId="56390B3F"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（三）</w:t>
      </w:r>
      <w:r w:rsidRPr="00536B35">
        <w:rPr>
          <w:rFonts w:ascii="Times New Roman" w:hAnsi="Times New Roman" w:cs="Times New Roman"/>
          <w:sz w:val="24"/>
          <w:szCs w:val="24"/>
        </w:rPr>
        <w:tab/>
      </w:r>
      <w:r w:rsidRPr="00536B35">
        <w:rPr>
          <w:rFonts w:ascii="Times New Roman" w:hAnsi="Times New Roman" w:cs="Times New Roman"/>
          <w:sz w:val="24"/>
          <w:szCs w:val="24"/>
        </w:rPr>
        <w:t>研發人員代表應詳細填妥相關表單後送交產學</w:t>
      </w:r>
      <w:proofErr w:type="gramStart"/>
      <w:r w:rsidRPr="00536B35">
        <w:rPr>
          <w:rFonts w:ascii="Times New Roman" w:hAnsi="Times New Roman" w:cs="Times New Roman"/>
          <w:sz w:val="24"/>
          <w:szCs w:val="24"/>
        </w:rPr>
        <w:t>研</w:t>
      </w:r>
      <w:proofErr w:type="gramEnd"/>
      <w:r w:rsidRPr="00536B35">
        <w:rPr>
          <w:rFonts w:ascii="Times New Roman" w:hAnsi="Times New Roman" w:cs="Times New Roman"/>
          <w:sz w:val="24"/>
          <w:szCs w:val="24"/>
        </w:rPr>
        <w:t>鏈結中心專利</w:t>
      </w:r>
      <w:proofErr w:type="gramStart"/>
      <w:r w:rsidRPr="00536B35">
        <w:rPr>
          <w:rFonts w:ascii="Times New Roman" w:hAnsi="Times New Roman" w:cs="Times New Roman"/>
          <w:sz w:val="24"/>
          <w:szCs w:val="24"/>
        </w:rPr>
        <w:t>技轉組</w:t>
      </w:r>
      <w:proofErr w:type="gramEnd"/>
      <w:r w:rsidRPr="00536B35">
        <w:rPr>
          <w:rFonts w:ascii="Times New Roman" w:hAnsi="Times New Roman" w:cs="Times New Roman"/>
          <w:sz w:val="24"/>
          <w:szCs w:val="24"/>
        </w:rPr>
        <w:t>(</w:t>
      </w:r>
      <w:r w:rsidRPr="00536B35">
        <w:rPr>
          <w:rFonts w:ascii="Times New Roman" w:hAnsi="Times New Roman" w:cs="Times New Roman"/>
          <w:sz w:val="24"/>
          <w:szCs w:val="24"/>
        </w:rPr>
        <w:t>以下</w:t>
      </w:r>
      <w:proofErr w:type="gramStart"/>
      <w:r w:rsidRPr="00536B35">
        <w:rPr>
          <w:rFonts w:ascii="Times New Roman" w:hAnsi="Times New Roman" w:cs="Times New Roman"/>
          <w:sz w:val="24"/>
          <w:szCs w:val="24"/>
        </w:rPr>
        <w:t>簡稱本組</w:t>
      </w:r>
      <w:proofErr w:type="gramEnd"/>
      <w:r w:rsidRPr="00536B35">
        <w:rPr>
          <w:rFonts w:ascii="Times New Roman" w:hAnsi="Times New Roman" w:cs="Times New Roman"/>
          <w:sz w:val="24"/>
          <w:szCs w:val="24"/>
        </w:rPr>
        <w:t>)</w:t>
      </w:r>
      <w:r w:rsidRPr="00536B35">
        <w:rPr>
          <w:rFonts w:ascii="Times New Roman" w:hAnsi="Times New Roman" w:cs="Times New Roman"/>
          <w:sz w:val="24"/>
          <w:szCs w:val="24"/>
        </w:rPr>
        <w:t>辦理，並提供一切必要之文件，經本校審查通過後始得提出智財權申請。</w:t>
      </w:r>
    </w:p>
    <w:p w14:paraId="65715051" w14:textId="2B68DC68" w:rsidR="00536B35" w:rsidRPr="00536B35" w:rsidRDefault="00536B35" w:rsidP="00536B35">
      <w:pPr>
        <w:ind w:leftChars="516" w:left="1980" w:hangingChars="352" w:hanging="845"/>
        <w:rPr>
          <w:rFonts w:ascii="Times New Roman" w:hAnsi="Times New Roman" w:cs="Times New Roman"/>
          <w:sz w:val="24"/>
          <w:szCs w:val="24"/>
        </w:rPr>
      </w:pPr>
      <w:r w:rsidRPr="00536B35">
        <w:rPr>
          <w:rFonts w:ascii="Times New Roman" w:hAnsi="Times New Roman" w:cs="Times New Roman"/>
          <w:sz w:val="24"/>
          <w:szCs w:val="24"/>
        </w:rPr>
        <w:t>(III)</w:t>
      </w:r>
      <w:r w:rsidRPr="00536B35">
        <w:rPr>
          <w:rFonts w:ascii="Times New Roman" w:hAnsi="Times New Roman" w:cs="Times New Roman"/>
          <w:sz w:val="24"/>
          <w:szCs w:val="24"/>
        </w:rPr>
        <w:tab/>
        <w:t>The R&amp;D representative shall fill out the aforementioned application in detail and submit it together with all required supporting documents to the Division for processing. An official IP rights application may only be filed following approval by the University.</w:t>
      </w:r>
    </w:p>
    <w:p w14:paraId="5D114315" w14:textId="77777777"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（四）</w:t>
      </w:r>
      <w:r w:rsidRPr="00536B35">
        <w:rPr>
          <w:rFonts w:ascii="Times New Roman" w:hAnsi="Times New Roman" w:cs="Times New Roman"/>
          <w:sz w:val="24"/>
          <w:szCs w:val="24"/>
        </w:rPr>
        <w:tab/>
      </w:r>
      <w:proofErr w:type="gramStart"/>
      <w:r w:rsidRPr="00536B35">
        <w:rPr>
          <w:rFonts w:ascii="Times New Roman" w:hAnsi="Times New Roman" w:cs="Times New Roman"/>
          <w:sz w:val="24"/>
          <w:szCs w:val="24"/>
        </w:rPr>
        <w:t>若智財權</w:t>
      </w:r>
      <w:proofErr w:type="gramEnd"/>
      <w:r w:rsidRPr="00536B35">
        <w:rPr>
          <w:rFonts w:ascii="Times New Roman" w:hAnsi="Times New Roman" w:cs="Times New Roman"/>
          <w:sz w:val="24"/>
          <w:szCs w:val="24"/>
        </w:rPr>
        <w:t>歸屬本校且研發人員包含非本校所屬之研發人員時，研發人員代表應協助確認智財權歸屬本校，並要求非本校所屬之研發人員簽署「非本校所屬發明人專利申請聲明書」</w:t>
      </w:r>
      <w:r w:rsidRPr="00536B35">
        <w:rPr>
          <w:rFonts w:ascii="Times New Roman" w:hAnsi="Times New Roman" w:cs="Times New Roman"/>
          <w:sz w:val="24"/>
          <w:szCs w:val="24"/>
        </w:rPr>
        <w:t>(</w:t>
      </w:r>
      <w:r w:rsidRPr="00536B35">
        <w:rPr>
          <w:rFonts w:ascii="Times New Roman" w:hAnsi="Times New Roman" w:cs="Times New Roman"/>
          <w:sz w:val="24"/>
          <w:szCs w:val="24"/>
        </w:rPr>
        <w:t>附件三</w:t>
      </w:r>
      <w:r w:rsidRPr="00536B35">
        <w:rPr>
          <w:rFonts w:ascii="Times New Roman" w:hAnsi="Times New Roman" w:cs="Times New Roman"/>
          <w:sz w:val="24"/>
          <w:szCs w:val="24"/>
        </w:rPr>
        <w:t>)</w:t>
      </w:r>
      <w:r w:rsidRPr="00536B35">
        <w:rPr>
          <w:rFonts w:ascii="Times New Roman" w:hAnsi="Times New Roman" w:cs="Times New Roman"/>
          <w:sz w:val="24"/>
          <w:szCs w:val="24"/>
        </w:rPr>
        <w:t>。</w:t>
      </w:r>
    </w:p>
    <w:p w14:paraId="01659D69" w14:textId="70DC52DA" w:rsidR="00790648" w:rsidRPr="00536B35" w:rsidRDefault="00790648" w:rsidP="00536B35">
      <w:pPr>
        <w:ind w:leftChars="516" w:left="1980" w:hangingChars="352" w:hanging="845"/>
        <w:rPr>
          <w:rFonts w:ascii="Times New Roman" w:hAnsi="Times New Roman" w:cs="Times New Roman"/>
          <w:sz w:val="24"/>
          <w:szCs w:val="24"/>
        </w:rPr>
      </w:pPr>
      <w:r w:rsidRPr="00536B35">
        <w:rPr>
          <w:rFonts w:ascii="Times New Roman" w:hAnsi="Times New Roman" w:cs="Times New Roman"/>
          <w:sz w:val="24"/>
          <w:szCs w:val="24"/>
        </w:rPr>
        <w:t>(IV)</w:t>
      </w:r>
      <w:r w:rsidRPr="00536B35">
        <w:rPr>
          <w:rFonts w:ascii="Times New Roman" w:hAnsi="Times New Roman" w:cs="Times New Roman"/>
          <w:sz w:val="24"/>
          <w:szCs w:val="24"/>
        </w:rPr>
        <w:tab/>
        <w:t>If the IP was developed under the auspices of the University with an R&amp;D team that includes researchers from other institutions, the R&amp;D representative shall ensure that the University is indicated as the rightsholder in the application and shall require non-NCHU R&amp;D personnel to sign an Affidavit for Patent Applications Filed by Non-NCHU Researchers (Appendix 3).</w:t>
      </w:r>
    </w:p>
    <w:p w14:paraId="5E7D1364" w14:textId="025F3C3C" w:rsidR="00790648" w:rsidRPr="00536B35"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四、</w:t>
      </w:r>
      <w:r w:rsidRPr="00536B35">
        <w:rPr>
          <w:rFonts w:ascii="Times New Roman" w:hAnsi="Times New Roman" w:cs="Times New Roman"/>
          <w:sz w:val="24"/>
          <w:szCs w:val="24"/>
        </w:rPr>
        <w:tab/>
      </w:r>
      <w:r w:rsidRPr="00536B35">
        <w:rPr>
          <w:rFonts w:ascii="Times New Roman" w:hAnsi="Times New Roman" w:cs="Times New Roman"/>
          <w:sz w:val="24"/>
          <w:szCs w:val="24"/>
        </w:rPr>
        <w:t>研發人員提出智財權申請之義務：</w:t>
      </w:r>
    </w:p>
    <w:p w14:paraId="1A96896A" w14:textId="20FCDF33" w:rsidR="00536B35" w:rsidRPr="00536B35" w:rsidRDefault="00536B35"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IV.</w:t>
      </w:r>
      <w:r w:rsidRPr="00536B35">
        <w:rPr>
          <w:rFonts w:ascii="Times New Roman" w:hAnsi="Times New Roman" w:cs="Times New Roman"/>
          <w:sz w:val="24"/>
          <w:szCs w:val="24"/>
        </w:rPr>
        <w:tab/>
        <w:t>R&amp;D teams submitting an IP rights application shall be bound by the following obligations:</w:t>
      </w:r>
    </w:p>
    <w:p w14:paraId="32F524AE" w14:textId="200B674B"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（一）</w:t>
      </w:r>
      <w:r w:rsidRPr="00536B35">
        <w:rPr>
          <w:rFonts w:ascii="Times New Roman" w:hAnsi="Times New Roman" w:cs="Times New Roman"/>
          <w:sz w:val="24"/>
          <w:szCs w:val="24"/>
        </w:rPr>
        <w:tab/>
      </w:r>
      <w:r w:rsidRPr="00536B35">
        <w:rPr>
          <w:rFonts w:ascii="Times New Roman" w:hAnsi="Times New Roman" w:cs="Times New Roman"/>
          <w:sz w:val="24"/>
          <w:szCs w:val="24"/>
        </w:rPr>
        <w:t>研發人員代表應督促全體研發人員遵守國家法令、本要點及本校其他相關規定。</w:t>
      </w:r>
    </w:p>
    <w:p w14:paraId="708671D3" w14:textId="17ECFDBE" w:rsidR="00536B35" w:rsidRPr="00536B35" w:rsidRDefault="00536B35"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(I)</w:t>
      </w:r>
      <w:r w:rsidRPr="00536B35">
        <w:rPr>
          <w:rFonts w:ascii="Times New Roman" w:hAnsi="Times New Roman" w:cs="Times New Roman"/>
          <w:sz w:val="24"/>
          <w:szCs w:val="24"/>
        </w:rPr>
        <w:tab/>
      </w:r>
      <w:r w:rsidR="00C6519F" w:rsidRPr="00C6519F">
        <w:rPr>
          <w:rFonts w:ascii="Times New Roman" w:hAnsi="Times New Roman" w:cs="Times New Roman"/>
          <w:sz w:val="24"/>
          <w:szCs w:val="24"/>
        </w:rPr>
        <w:t>The R&amp;D representative shall require the entire R&amp;D team to abide by the provisions herein as well as other applicable laws and the University’s regulations.</w:t>
      </w:r>
    </w:p>
    <w:p w14:paraId="02E60EA6" w14:textId="17BE9125"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（二）</w:t>
      </w:r>
      <w:r w:rsidRPr="00536B35">
        <w:rPr>
          <w:rFonts w:ascii="Times New Roman" w:hAnsi="Times New Roman" w:cs="Times New Roman"/>
          <w:sz w:val="24"/>
          <w:szCs w:val="24"/>
        </w:rPr>
        <w:tab/>
      </w:r>
      <w:r w:rsidR="004E3AEC">
        <w:rPr>
          <w:rFonts w:ascii="Times New Roman" w:hAnsi="Times New Roman" w:cs="Times New Roman" w:hint="eastAsia"/>
          <w:sz w:val="24"/>
          <w:szCs w:val="24"/>
        </w:rPr>
        <w:t xml:space="preserve"> </w:t>
      </w:r>
      <w:r w:rsidRPr="00536B35">
        <w:rPr>
          <w:rFonts w:ascii="Times New Roman" w:hAnsi="Times New Roman" w:cs="Times New Roman"/>
          <w:sz w:val="24"/>
          <w:szCs w:val="24"/>
        </w:rPr>
        <w:t>研發人員應秉學術專業及誠實信用提供專利申請之完整技術內容及各項提案文件，如有不實或因其不實、抄襲、仿冒、竊取他人營業秘密而侵害他人權益時，研發人員應自負一切責任。</w:t>
      </w:r>
    </w:p>
    <w:p w14:paraId="2510C814" w14:textId="2AB671D6" w:rsidR="00536B35" w:rsidRPr="00536B35" w:rsidRDefault="00536B35"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(II)</w:t>
      </w:r>
      <w:r w:rsidRPr="00536B35">
        <w:rPr>
          <w:rFonts w:ascii="Times New Roman" w:hAnsi="Times New Roman" w:cs="Times New Roman"/>
          <w:sz w:val="24"/>
          <w:szCs w:val="24"/>
        </w:rPr>
        <w:tab/>
        <w:t>R&amp;D personnel shall provide complete technical details and documentation for the patent application in accordance with the principles of academic professionalism and good faith, and shall be held liable for any misrepresentation, plagiarism, counterfeiting, illegally obtained trade secrets, or other types of infringement.</w:t>
      </w:r>
    </w:p>
    <w:p w14:paraId="020F844E" w14:textId="0FD8647C"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（三）</w:t>
      </w:r>
      <w:r w:rsidRPr="00536B35">
        <w:rPr>
          <w:rFonts w:ascii="Times New Roman" w:hAnsi="Times New Roman" w:cs="Times New Roman"/>
          <w:sz w:val="24"/>
          <w:szCs w:val="24"/>
        </w:rPr>
        <w:tab/>
      </w:r>
      <w:r w:rsidRPr="00536B35">
        <w:rPr>
          <w:rFonts w:ascii="Times New Roman" w:hAnsi="Times New Roman" w:cs="Times New Roman"/>
          <w:sz w:val="24"/>
          <w:szCs w:val="24"/>
        </w:rPr>
        <w:t>研發人員之提案經准予申請後，應配合智財權專業機構進行會稿程序及各國專利申請與審查程序之進行，並提供相關資料。如因申請專利而有訴願或行政訴訟之必要時，研發人員應提供本校一切必要之協助。</w:t>
      </w:r>
    </w:p>
    <w:p w14:paraId="7B93ABE1" w14:textId="38B13624" w:rsidR="00536B35" w:rsidRPr="00536B35" w:rsidRDefault="00536B35"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(III)</w:t>
      </w:r>
      <w:r w:rsidRPr="00536B35">
        <w:rPr>
          <w:rFonts w:ascii="Times New Roman" w:hAnsi="Times New Roman" w:cs="Times New Roman"/>
          <w:sz w:val="24"/>
          <w:szCs w:val="24"/>
        </w:rPr>
        <w:tab/>
        <w:t>Upon approval by the University, R&amp;D personnel shall be cooperative in providing the supporting documents required for the review process conducted by a professional IP rights agency, and for the patent application and review procedures prescribed by each country. Furthermore, R&amp;D personnel shall provide the University with all necessary support in the event of an appeal or administrative litigation arising from the patent application.</w:t>
      </w:r>
    </w:p>
    <w:p w14:paraId="713D09D0" w14:textId="6B35D7D6"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（四）</w:t>
      </w:r>
      <w:r w:rsidRPr="00536B35">
        <w:rPr>
          <w:rFonts w:ascii="Times New Roman" w:hAnsi="Times New Roman" w:cs="Times New Roman"/>
          <w:sz w:val="24"/>
          <w:szCs w:val="24"/>
        </w:rPr>
        <w:tab/>
      </w:r>
      <w:r w:rsidRPr="00536B35">
        <w:rPr>
          <w:rFonts w:ascii="Times New Roman" w:hAnsi="Times New Roman" w:cs="Times New Roman"/>
          <w:sz w:val="24"/>
          <w:szCs w:val="24"/>
        </w:rPr>
        <w:t>研發人員於取得專利申請號前，應對其技術內容嚴守保密，以免喪失新穎性。</w:t>
      </w:r>
    </w:p>
    <w:p w14:paraId="0BA62BC0" w14:textId="73CCE731" w:rsidR="00536B35" w:rsidRPr="00536B35" w:rsidRDefault="00536B35"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(IV)</w:t>
      </w:r>
      <w:r w:rsidRPr="00536B35">
        <w:rPr>
          <w:rFonts w:ascii="Times New Roman" w:hAnsi="Times New Roman" w:cs="Times New Roman"/>
          <w:sz w:val="24"/>
          <w:szCs w:val="24"/>
        </w:rPr>
        <w:tab/>
        <w:t>R&amp;D personnel must keep all technical details strictly confidential until a patent application number is obtained to ensure that the novelty requirements are met.</w:t>
      </w:r>
    </w:p>
    <w:p w14:paraId="4A9BBEB4" w14:textId="77777777"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（五）</w:t>
      </w:r>
      <w:r w:rsidRPr="00536B35">
        <w:rPr>
          <w:rFonts w:ascii="Times New Roman" w:hAnsi="Times New Roman" w:cs="Times New Roman"/>
          <w:sz w:val="24"/>
          <w:szCs w:val="24"/>
        </w:rPr>
        <w:tab/>
      </w:r>
      <w:r w:rsidRPr="00536B35">
        <w:rPr>
          <w:rFonts w:ascii="Times New Roman" w:hAnsi="Times New Roman" w:cs="Times New Roman"/>
          <w:sz w:val="24"/>
          <w:szCs w:val="24"/>
        </w:rPr>
        <w:t>如有第三人對研發成果或已取得之專利主張無效或提出撤銷程序時，研發人員有義務無償協助本校進行必要之答辯或防禦。如專利權遭他人侵害時，研發人員亦有義務無償協助本校進行侵害分析，並說明技術內容。</w:t>
      </w:r>
    </w:p>
    <w:p w14:paraId="0B51ED43" w14:textId="7BCA5561" w:rsidR="00790648" w:rsidRPr="00536B35" w:rsidRDefault="00790648"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(V)</w:t>
      </w:r>
      <w:r w:rsidRPr="00536B35">
        <w:rPr>
          <w:rFonts w:ascii="Times New Roman" w:hAnsi="Times New Roman" w:cs="Times New Roman"/>
          <w:sz w:val="24"/>
          <w:szCs w:val="24"/>
        </w:rPr>
        <w:tab/>
      </w:r>
      <w:r w:rsidR="00C6519F" w:rsidRPr="00C6519F">
        <w:rPr>
          <w:rFonts w:ascii="Times New Roman" w:hAnsi="Times New Roman" w:cs="Times New Roman"/>
          <w:sz w:val="24"/>
          <w:szCs w:val="24"/>
        </w:rPr>
        <w:t>If a third party contests the validity of or files a revocation proceeding against an R&amp;D outcome or approved patent, the R&amp;D personnel in question shall assist the University in its defense without requesting compensation.</w:t>
      </w:r>
      <w:r w:rsidRPr="00536B35">
        <w:rPr>
          <w:rFonts w:ascii="Times New Roman" w:hAnsi="Times New Roman" w:cs="Times New Roman"/>
          <w:sz w:val="24"/>
          <w:szCs w:val="24"/>
        </w:rPr>
        <w:t xml:space="preserve"> The same shall apply if a patent is subject to infringement, in which case the R&amp;D personnel shall provide the relevant technical details to assist the University’s infringement analysis without requesting </w:t>
      </w:r>
      <w:r w:rsidRPr="00536B35">
        <w:rPr>
          <w:rFonts w:ascii="Times New Roman" w:hAnsi="Times New Roman" w:cs="Times New Roman"/>
          <w:sz w:val="24"/>
          <w:szCs w:val="24"/>
        </w:rPr>
        <w:lastRenderedPageBreak/>
        <w:t>compensation.</w:t>
      </w:r>
    </w:p>
    <w:p w14:paraId="6A68274D" w14:textId="639327E4" w:rsidR="00790648" w:rsidRPr="00536B35"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五、</w:t>
      </w:r>
      <w:r w:rsidRPr="00536B35">
        <w:rPr>
          <w:rFonts w:ascii="Times New Roman" w:hAnsi="Times New Roman" w:cs="Times New Roman"/>
          <w:sz w:val="24"/>
          <w:szCs w:val="24"/>
        </w:rPr>
        <w:tab/>
      </w:r>
      <w:r w:rsidRPr="00536B35">
        <w:rPr>
          <w:rFonts w:ascii="Times New Roman" w:hAnsi="Times New Roman" w:cs="Times New Roman"/>
          <w:sz w:val="24"/>
          <w:szCs w:val="24"/>
        </w:rPr>
        <w:t>本校智財權申請審查原則</w:t>
      </w:r>
    </w:p>
    <w:p w14:paraId="415F1D41" w14:textId="77777777" w:rsidR="00536B35" w:rsidRPr="00536B35" w:rsidRDefault="00536B35" w:rsidP="00536B35">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V.</w:t>
      </w:r>
      <w:r w:rsidRPr="00536B35">
        <w:rPr>
          <w:rFonts w:ascii="Times New Roman" w:hAnsi="Times New Roman" w:cs="Times New Roman"/>
          <w:sz w:val="24"/>
          <w:szCs w:val="24"/>
        </w:rPr>
        <w:tab/>
        <w:t>The principles governing IP rights application reviews by the University shall be as follows:</w:t>
      </w:r>
    </w:p>
    <w:p w14:paraId="1E0ED453" w14:textId="0996AFED"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（一）</w:t>
      </w:r>
      <w:r w:rsidRPr="00536B35">
        <w:rPr>
          <w:rFonts w:ascii="Times New Roman" w:hAnsi="Times New Roman" w:cs="Times New Roman"/>
          <w:sz w:val="24"/>
          <w:szCs w:val="24"/>
        </w:rPr>
        <w:tab/>
      </w:r>
      <w:r w:rsidRPr="00536B35">
        <w:rPr>
          <w:rFonts w:ascii="Times New Roman" w:hAnsi="Times New Roman" w:cs="Times New Roman"/>
          <w:sz w:val="24"/>
          <w:szCs w:val="24"/>
        </w:rPr>
        <w:t>專利申請應為發明專利；</w:t>
      </w:r>
    </w:p>
    <w:p w14:paraId="74E7C673" w14:textId="7530C8E6" w:rsidR="00536B35" w:rsidRPr="00536B35" w:rsidRDefault="00536B35"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(I)</w:t>
      </w:r>
      <w:r w:rsidRPr="00536B35">
        <w:rPr>
          <w:rFonts w:ascii="Times New Roman" w:hAnsi="Times New Roman" w:cs="Times New Roman"/>
          <w:sz w:val="24"/>
          <w:szCs w:val="24"/>
        </w:rPr>
        <w:tab/>
        <w:t>Only invention patent applications shall be accepted.</w:t>
      </w:r>
    </w:p>
    <w:p w14:paraId="30FF7C5B" w14:textId="6B98048E"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（二）</w:t>
      </w:r>
      <w:r w:rsidRPr="00536B35">
        <w:rPr>
          <w:rFonts w:ascii="Times New Roman" w:hAnsi="Times New Roman" w:cs="Times New Roman"/>
          <w:sz w:val="24"/>
          <w:szCs w:val="24"/>
        </w:rPr>
        <w:tab/>
      </w:r>
      <w:r w:rsidRPr="00536B35">
        <w:rPr>
          <w:rFonts w:ascii="Times New Roman" w:hAnsi="Times New Roman" w:cs="Times New Roman"/>
          <w:sz w:val="24"/>
          <w:szCs w:val="24"/>
        </w:rPr>
        <w:t>優先申請中華民國智財權；</w:t>
      </w:r>
    </w:p>
    <w:p w14:paraId="41F3B618" w14:textId="195D8250" w:rsidR="00536B35" w:rsidRPr="00536B35" w:rsidRDefault="00536B35"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(II)</w:t>
      </w:r>
      <w:r w:rsidRPr="00536B35">
        <w:rPr>
          <w:rFonts w:ascii="Times New Roman" w:hAnsi="Times New Roman" w:cs="Times New Roman"/>
          <w:sz w:val="24"/>
          <w:szCs w:val="24"/>
        </w:rPr>
        <w:tab/>
        <w:t>Applications for the Republic of China (R.O.C.) patents shall be prioritized.</w:t>
      </w:r>
    </w:p>
    <w:p w14:paraId="07F0F7D1" w14:textId="3D9D8FF5"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（三）</w:t>
      </w:r>
      <w:r w:rsidRPr="00536B35">
        <w:rPr>
          <w:rFonts w:ascii="Times New Roman" w:hAnsi="Times New Roman" w:cs="Times New Roman"/>
          <w:sz w:val="24"/>
          <w:szCs w:val="24"/>
        </w:rPr>
        <w:tab/>
      </w:r>
      <w:r w:rsidRPr="00536B35">
        <w:rPr>
          <w:rFonts w:ascii="Times New Roman" w:hAnsi="Times New Roman" w:cs="Times New Roman"/>
          <w:sz w:val="24"/>
          <w:szCs w:val="24"/>
        </w:rPr>
        <w:t>申請中華民國專利及品種權，除研發人員或第三人同意全額負擔者外，每一研發人員代表每年申請案不得超過三件，但前三年技術移轉金額及產學合作管理費實際收入平均每年六十萬元以上者，不在此限。</w:t>
      </w:r>
    </w:p>
    <w:p w14:paraId="60A890A7" w14:textId="7270EDA7" w:rsidR="00536B35" w:rsidRPr="00536B35" w:rsidRDefault="00536B35"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(III)</w:t>
      </w:r>
      <w:r w:rsidRPr="00536B35">
        <w:rPr>
          <w:rFonts w:ascii="Times New Roman" w:hAnsi="Times New Roman" w:cs="Times New Roman"/>
          <w:sz w:val="24"/>
          <w:szCs w:val="24"/>
        </w:rPr>
        <w:tab/>
        <w:t>Except where the R&amp;D team or a third party has agreed to bear the costs of the application of R.O.C. patents and plant variety rights in full, each R&amp;D representative may submit no more than three patent/plant variety rights applications each year. However, R&amp;D representatives whose contributions to the University over the past three years have totaled NT$600,000 or more in actual technology transfer licensing fees and academia-industry collaboration revenues may be exempt from the preceding limitation.</w:t>
      </w:r>
    </w:p>
    <w:p w14:paraId="077852F0" w14:textId="77777777"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（四）</w:t>
      </w:r>
      <w:r w:rsidRPr="00536B35">
        <w:rPr>
          <w:rFonts w:ascii="Times New Roman" w:hAnsi="Times New Roman" w:cs="Times New Roman"/>
          <w:sz w:val="24"/>
          <w:szCs w:val="24"/>
        </w:rPr>
        <w:tab/>
      </w:r>
      <w:r w:rsidRPr="00536B35">
        <w:rPr>
          <w:rFonts w:ascii="Times New Roman" w:hAnsi="Times New Roman" w:cs="Times New Roman"/>
          <w:sz w:val="24"/>
          <w:szCs w:val="24"/>
        </w:rPr>
        <w:t>申請國外專利及植物品種權，以研發人員代表之研發成果由本校辦理技術移轉金額累計新臺幣</w:t>
      </w:r>
      <w:proofErr w:type="gramStart"/>
      <w:r w:rsidRPr="00536B35">
        <w:rPr>
          <w:rFonts w:ascii="Times New Roman" w:hAnsi="Times New Roman" w:cs="Times New Roman"/>
          <w:sz w:val="24"/>
          <w:szCs w:val="24"/>
        </w:rPr>
        <w:t>一</w:t>
      </w:r>
      <w:proofErr w:type="gramEnd"/>
      <w:r w:rsidRPr="00536B35">
        <w:rPr>
          <w:rFonts w:ascii="Times New Roman" w:hAnsi="Times New Roman" w:cs="Times New Roman"/>
          <w:sz w:val="24"/>
          <w:szCs w:val="24"/>
        </w:rPr>
        <w:t>百萬元以上，且其申請案經二位以上專家書面審查，並經專利技轉推動委員會審查通過，始得向國外專責機關提出申請。但研發人員或第三人同意全額負擔申請及維護必要成本及相關費用者，不在此限。</w:t>
      </w:r>
    </w:p>
    <w:p w14:paraId="30A6ADD7" w14:textId="715A0B6A" w:rsidR="00C5784E" w:rsidRPr="00536B35" w:rsidRDefault="00C5784E"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(IV)</w:t>
      </w:r>
      <w:r w:rsidRPr="00536B35">
        <w:rPr>
          <w:rFonts w:ascii="Times New Roman" w:hAnsi="Times New Roman" w:cs="Times New Roman"/>
          <w:sz w:val="24"/>
          <w:szCs w:val="24"/>
        </w:rPr>
        <w:tab/>
        <w:t>Except where the R&amp;D team or a third party agrees to bear all patent application and maintenance costs, R&amp;D representatives may only apply for patent/plant variety rights in a foreign country if the associated R&amp;D outcomes have resulted in a contribution of NT$1,000,000 or more to the University in technology transfer licensing fees. A review of the written documentation shall be conducted by at least two experts, followed by a review by the Patent and Technology Transfer Promotion Committee. If approved, the R&amp;D representative may begin the patent application process with the competent foreign authority. However, this does not apply if the R&amp;D personnel or a third party agree to fully bear the necessary costs and related expenses for application and maintenance.</w:t>
      </w:r>
    </w:p>
    <w:p w14:paraId="0005201C" w14:textId="77777777" w:rsidR="00790648" w:rsidRPr="00536B35"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六、</w:t>
      </w:r>
      <w:r w:rsidRPr="00536B35">
        <w:rPr>
          <w:rFonts w:ascii="Times New Roman" w:hAnsi="Times New Roman" w:cs="Times New Roman"/>
          <w:sz w:val="24"/>
          <w:szCs w:val="24"/>
        </w:rPr>
        <w:tab/>
      </w:r>
      <w:r w:rsidRPr="00536B35">
        <w:rPr>
          <w:rFonts w:ascii="Times New Roman" w:hAnsi="Times New Roman" w:cs="Times New Roman"/>
          <w:sz w:val="24"/>
          <w:szCs w:val="24"/>
        </w:rPr>
        <w:t>中國大陸專利申請案得以本校委任之第三人為申請人提出專利申請，其專利申請與維護、專利權之實施與運用、專利侵權之處理等事項適用本校相關規定辦理。</w:t>
      </w:r>
    </w:p>
    <w:p w14:paraId="4930F5DF" w14:textId="211D89C3" w:rsidR="00790648" w:rsidRPr="00536B35"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VI.</w:t>
      </w:r>
      <w:r w:rsidRPr="00536B35">
        <w:rPr>
          <w:rFonts w:ascii="Times New Roman" w:hAnsi="Times New Roman" w:cs="Times New Roman"/>
          <w:sz w:val="24"/>
          <w:szCs w:val="24"/>
        </w:rPr>
        <w:tab/>
        <w:t>Applications for patents in mainland China may be submitted by a third-party agent commissioned by the University. The patent application, maintenance, implementation and use, as well as procedures for dealing with infringement of such patents, shall be subject to the applicable regulations of the University.</w:t>
      </w:r>
    </w:p>
    <w:p w14:paraId="62EAC7F2" w14:textId="1B54BA9A" w:rsidR="00790648" w:rsidRPr="00536B35"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七、</w:t>
      </w:r>
      <w:r w:rsidRPr="00536B35">
        <w:rPr>
          <w:rFonts w:ascii="Times New Roman" w:hAnsi="Times New Roman" w:cs="Times New Roman"/>
          <w:sz w:val="24"/>
          <w:szCs w:val="24"/>
        </w:rPr>
        <w:tab/>
      </w:r>
      <w:r w:rsidRPr="00536B35">
        <w:rPr>
          <w:rFonts w:ascii="Times New Roman" w:hAnsi="Times New Roman" w:cs="Times New Roman"/>
          <w:sz w:val="24"/>
          <w:szCs w:val="24"/>
        </w:rPr>
        <w:t>本校智財權之申請與維護，其必要成本及相關費用分攤</w:t>
      </w:r>
      <w:r w:rsidRPr="00536B35">
        <w:rPr>
          <w:rFonts w:ascii="Times New Roman" w:hAnsi="Times New Roman" w:cs="Times New Roman"/>
          <w:sz w:val="24"/>
          <w:szCs w:val="24"/>
        </w:rPr>
        <w:t>(</w:t>
      </w:r>
      <w:r w:rsidRPr="00536B35">
        <w:rPr>
          <w:rFonts w:ascii="Times New Roman" w:hAnsi="Times New Roman" w:cs="Times New Roman"/>
          <w:sz w:val="24"/>
          <w:szCs w:val="24"/>
        </w:rPr>
        <w:t>以下簡稱必要成本</w:t>
      </w:r>
      <w:r w:rsidRPr="00536B35">
        <w:rPr>
          <w:rFonts w:ascii="Times New Roman" w:hAnsi="Times New Roman" w:cs="Times New Roman"/>
          <w:sz w:val="24"/>
          <w:szCs w:val="24"/>
        </w:rPr>
        <w:t>)</w:t>
      </w:r>
      <w:r w:rsidRPr="00536B35">
        <w:rPr>
          <w:rFonts w:ascii="Times New Roman" w:hAnsi="Times New Roman" w:cs="Times New Roman"/>
          <w:sz w:val="24"/>
          <w:szCs w:val="24"/>
        </w:rPr>
        <w:t>原則如下：</w:t>
      </w:r>
    </w:p>
    <w:p w14:paraId="1C876B1B" w14:textId="658C7CF7" w:rsidR="00536B35" w:rsidRPr="00536B35" w:rsidRDefault="00536B35"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VII.</w:t>
      </w:r>
      <w:r w:rsidRPr="00536B35">
        <w:rPr>
          <w:rFonts w:ascii="Times New Roman" w:hAnsi="Times New Roman" w:cs="Times New Roman"/>
          <w:sz w:val="24"/>
          <w:szCs w:val="24"/>
        </w:rPr>
        <w:tab/>
        <w:t>The necessary costs and related fees associated with IP rights application and maintenance (hereinafter referred to as the Costs) shall be handled in accordance with the following principles:</w:t>
      </w:r>
    </w:p>
    <w:p w14:paraId="6C95DE35" w14:textId="59A3006C"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（一）</w:t>
      </w:r>
      <w:r w:rsidRPr="00536B35">
        <w:rPr>
          <w:rFonts w:ascii="Times New Roman" w:hAnsi="Times New Roman" w:cs="Times New Roman"/>
          <w:sz w:val="24"/>
          <w:szCs w:val="24"/>
        </w:rPr>
        <w:tab/>
      </w:r>
      <w:r w:rsidRPr="00536B35">
        <w:rPr>
          <w:rFonts w:ascii="Times New Roman" w:hAnsi="Times New Roman" w:cs="Times New Roman"/>
          <w:sz w:val="24"/>
          <w:szCs w:val="24"/>
        </w:rPr>
        <w:t>依據「國立中興大學研究發展成果管理及運用辦法」第五條辦理。</w:t>
      </w:r>
    </w:p>
    <w:p w14:paraId="5D541044" w14:textId="47CAFD03" w:rsidR="00536B35" w:rsidRPr="00536B35" w:rsidRDefault="00536B35"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(I)</w:t>
      </w:r>
      <w:r w:rsidRPr="00536B35">
        <w:rPr>
          <w:rFonts w:ascii="Times New Roman" w:hAnsi="Times New Roman" w:cs="Times New Roman"/>
          <w:sz w:val="24"/>
          <w:szCs w:val="24"/>
        </w:rPr>
        <w:tab/>
      </w:r>
      <w:r w:rsidR="00C6519F" w:rsidRPr="00C6519F">
        <w:rPr>
          <w:rFonts w:ascii="Times New Roman" w:hAnsi="Times New Roman" w:cs="Times New Roman"/>
          <w:sz w:val="24"/>
          <w:szCs w:val="24"/>
        </w:rPr>
        <w:t xml:space="preserve">Article 5 of the National Chung </w:t>
      </w:r>
      <w:proofErr w:type="spellStart"/>
      <w:r w:rsidR="00C6519F" w:rsidRPr="00C6519F">
        <w:rPr>
          <w:rFonts w:ascii="Times New Roman" w:hAnsi="Times New Roman" w:cs="Times New Roman"/>
          <w:sz w:val="24"/>
          <w:szCs w:val="24"/>
        </w:rPr>
        <w:t>Hsing</w:t>
      </w:r>
      <w:proofErr w:type="spellEnd"/>
      <w:r w:rsidR="00C6519F" w:rsidRPr="00C6519F">
        <w:rPr>
          <w:rFonts w:ascii="Times New Roman" w:hAnsi="Times New Roman" w:cs="Times New Roman"/>
          <w:sz w:val="24"/>
          <w:szCs w:val="24"/>
        </w:rPr>
        <w:t xml:space="preserve"> University Regulations Governing the Management and Utilization of Research and Development Outcomes shall apply.</w:t>
      </w:r>
    </w:p>
    <w:p w14:paraId="20F753C5" w14:textId="4103A0F8"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（二）</w:t>
      </w:r>
      <w:r w:rsidRPr="00536B35">
        <w:rPr>
          <w:rFonts w:ascii="Times New Roman" w:hAnsi="Times New Roman" w:cs="Times New Roman"/>
          <w:sz w:val="24"/>
          <w:szCs w:val="24"/>
        </w:rPr>
        <w:tab/>
      </w:r>
      <w:r w:rsidRPr="00536B35">
        <w:rPr>
          <w:rFonts w:ascii="Times New Roman" w:hAnsi="Times New Roman" w:cs="Times New Roman"/>
          <w:sz w:val="24"/>
          <w:szCs w:val="24"/>
        </w:rPr>
        <w:t>同一申請案，國內外之必要成本負擔方式應相同，非經本校同意不得變更。</w:t>
      </w:r>
    </w:p>
    <w:p w14:paraId="43431AB7" w14:textId="334B8808" w:rsidR="00536B35" w:rsidRPr="00536B35" w:rsidRDefault="00536B35"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(II)</w:t>
      </w:r>
      <w:r w:rsidRPr="00536B35">
        <w:rPr>
          <w:rFonts w:ascii="Times New Roman" w:hAnsi="Times New Roman" w:cs="Times New Roman"/>
          <w:sz w:val="24"/>
          <w:szCs w:val="24"/>
        </w:rPr>
        <w:tab/>
        <w:t>The cost-sharing structure for a case shall be the same for the domestic and international applications, and may not be modified without the University’s permission.</w:t>
      </w:r>
    </w:p>
    <w:p w14:paraId="077C20B1" w14:textId="0064C968"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（三）</w:t>
      </w:r>
      <w:r w:rsidRPr="00536B35">
        <w:rPr>
          <w:rFonts w:ascii="Times New Roman" w:hAnsi="Times New Roman" w:cs="Times New Roman"/>
          <w:sz w:val="24"/>
          <w:szCs w:val="24"/>
        </w:rPr>
        <w:tab/>
      </w:r>
      <w:r w:rsidRPr="00536B35">
        <w:rPr>
          <w:rFonts w:ascii="Times New Roman" w:hAnsi="Times New Roman" w:cs="Times New Roman"/>
          <w:sz w:val="24"/>
          <w:szCs w:val="24"/>
        </w:rPr>
        <w:t>由研發人員全額或部分負擔者，於每次必要成本產生時</w:t>
      </w:r>
      <w:proofErr w:type="gramStart"/>
      <w:r w:rsidRPr="00536B35">
        <w:rPr>
          <w:rFonts w:ascii="Times New Roman" w:hAnsi="Times New Roman" w:cs="Times New Roman"/>
          <w:sz w:val="24"/>
          <w:szCs w:val="24"/>
        </w:rPr>
        <w:t>由本組製作</w:t>
      </w:r>
      <w:proofErr w:type="gramEnd"/>
      <w:r w:rsidRPr="00536B35">
        <w:rPr>
          <w:rFonts w:ascii="Times New Roman" w:hAnsi="Times New Roman" w:cs="Times New Roman"/>
          <w:sz w:val="24"/>
          <w:szCs w:val="24"/>
        </w:rPr>
        <w:t>「國立中興大學智財權取得及維護費用發明人繳費通知單」</w:t>
      </w:r>
      <w:r w:rsidRPr="00536B35">
        <w:rPr>
          <w:rFonts w:ascii="Times New Roman" w:hAnsi="Times New Roman" w:cs="Times New Roman"/>
          <w:sz w:val="24"/>
          <w:szCs w:val="24"/>
        </w:rPr>
        <w:t>(</w:t>
      </w:r>
      <w:r w:rsidRPr="00536B35">
        <w:rPr>
          <w:rFonts w:ascii="Times New Roman" w:hAnsi="Times New Roman" w:cs="Times New Roman"/>
          <w:sz w:val="24"/>
          <w:szCs w:val="24"/>
        </w:rPr>
        <w:t>附件四</w:t>
      </w:r>
      <w:r w:rsidRPr="00536B35">
        <w:rPr>
          <w:rFonts w:ascii="Times New Roman" w:hAnsi="Times New Roman" w:cs="Times New Roman"/>
          <w:sz w:val="24"/>
          <w:szCs w:val="24"/>
        </w:rPr>
        <w:t>)</w:t>
      </w:r>
      <w:r w:rsidRPr="00536B35">
        <w:rPr>
          <w:rFonts w:ascii="Times New Roman" w:hAnsi="Times New Roman" w:cs="Times New Roman"/>
          <w:sz w:val="24"/>
          <w:szCs w:val="24"/>
        </w:rPr>
        <w:t>通知研發人員代表繳納，研發人員代表接獲通知後應於一個月內繳納完畢。</w:t>
      </w:r>
    </w:p>
    <w:p w14:paraId="358F55FA" w14:textId="227B80ED" w:rsidR="00536B35" w:rsidRPr="00536B35" w:rsidRDefault="00536B35"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(III)</w:t>
      </w:r>
      <w:r w:rsidRPr="00536B35">
        <w:rPr>
          <w:rFonts w:ascii="Times New Roman" w:hAnsi="Times New Roman" w:cs="Times New Roman"/>
          <w:sz w:val="24"/>
          <w:szCs w:val="24"/>
        </w:rPr>
        <w:tab/>
        <w:t>For cases in which the R&amp;D personnel are responsible for the Costs, in part or in full, the Division will prepare the NCHU IP Rights Application and Maintenance Fee Payment Notifications to Inventors (Appendix 4) when the Costs are incurred. The R&amp;D representative shall pay all costs in full within one month of being notified.</w:t>
      </w:r>
    </w:p>
    <w:p w14:paraId="7A1F9DD1" w14:textId="680FC36C" w:rsidR="00790648" w:rsidRPr="00536B35" w:rsidRDefault="00790648" w:rsidP="00536B35">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lastRenderedPageBreak/>
        <w:t>（四）</w:t>
      </w:r>
      <w:r w:rsidR="00536B35" w:rsidRPr="00536B35">
        <w:rPr>
          <w:rFonts w:ascii="Times New Roman" w:hAnsi="Times New Roman" w:cs="Times New Roman"/>
          <w:sz w:val="24"/>
          <w:szCs w:val="24"/>
        </w:rPr>
        <w:tab/>
      </w:r>
      <w:r w:rsidRPr="00536B35">
        <w:t>由第三人全額負擔者，如第三人不完全繳納時，該費用由研發人員代表全額負擔，其收費依前款規定辦理。</w:t>
      </w:r>
    </w:p>
    <w:p w14:paraId="3BB261D2" w14:textId="74A61C24" w:rsidR="00536B35" w:rsidRPr="00536B35" w:rsidRDefault="00536B35"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(IV)</w:t>
      </w:r>
      <w:r w:rsidRPr="00536B35">
        <w:rPr>
          <w:rFonts w:ascii="Times New Roman" w:hAnsi="Times New Roman" w:cs="Times New Roman"/>
          <w:sz w:val="24"/>
          <w:szCs w:val="24"/>
        </w:rPr>
        <w:tab/>
        <w:t>For cases in which a third party is responsible for the Costs in full but fails to make the necessary payments in full, the R&amp;D representative shall be responsible for making up the shortfall in accordance with the preceding subparagraph.</w:t>
      </w:r>
    </w:p>
    <w:p w14:paraId="25955DBE" w14:textId="77777777" w:rsidR="00790648" w:rsidRPr="00536B35" w:rsidRDefault="00790648" w:rsidP="00536B35">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（五）</w:t>
      </w:r>
      <w:r w:rsidRPr="00536B35">
        <w:rPr>
          <w:rFonts w:ascii="Times New Roman" w:hAnsi="Times New Roman" w:cs="Times New Roman"/>
          <w:sz w:val="24"/>
          <w:szCs w:val="24"/>
        </w:rPr>
        <w:tab/>
      </w:r>
      <w:r w:rsidRPr="00536B35">
        <w:rPr>
          <w:rFonts w:ascii="Times New Roman" w:hAnsi="Times New Roman" w:cs="Times New Roman"/>
          <w:sz w:val="24"/>
          <w:szCs w:val="24"/>
        </w:rPr>
        <w:t>本校與他人共有智慧財產權時，其智財權之分配比例</w:t>
      </w:r>
      <w:r w:rsidRPr="00536B35">
        <w:rPr>
          <w:rFonts w:ascii="Times New Roman" w:hAnsi="Times New Roman" w:cs="Times New Roman"/>
          <w:sz w:val="24"/>
          <w:szCs w:val="24"/>
        </w:rPr>
        <w:t>(</w:t>
      </w:r>
      <w:r w:rsidRPr="00536B35">
        <w:rPr>
          <w:rFonts w:ascii="Times New Roman" w:hAnsi="Times New Roman" w:cs="Times New Roman"/>
          <w:sz w:val="24"/>
          <w:szCs w:val="24"/>
        </w:rPr>
        <w:t>出資比、運用、維護及放棄</w:t>
      </w:r>
      <w:r w:rsidRPr="00536B35">
        <w:rPr>
          <w:rFonts w:ascii="Times New Roman" w:hAnsi="Times New Roman" w:cs="Times New Roman"/>
          <w:sz w:val="24"/>
          <w:szCs w:val="24"/>
        </w:rPr>
        <w:t>)</w:t>
      </w:r>
      <w:r w:rsidRPr="00536B35">
        <w:rPr>
          <w:rFonts w:ascii="Times New Roman" w:hAnsi="Times New Roman" w:cs="Times New Roman"/>
          <w:sz w:val="24"/>
          <w:szCs w:val="24"/>
        </w:rPr>
        <w:t>等相關權益之處理應以契約明訂之。本校依前述契約應負擔必要成本之出資部分仍依本點第一款辦理。</w:t>
      </w:r>
    </w:p>
    <w:p w14:paraId="321DC80F" w14:textId="23928AD7" w:rsidR="00790648" w:rsidRPr="00536B35" w:rsidRDefault="00790648"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(V)</w:t>
      </w:r>
      <w:r w:rsidRPr="00536B35">
        <w:rPr>
          <w:rFonts w:ascii="Times New Roman" w:hAnsi="Times New Roman" w:cs="Times New Roman"/>
          <w:sz w:val="24"/>
          <w:szCs w:val="24"/>
        </w:rPr>
        <w:tab/>
        <w:t>For IP rights shared by the University and a third party, the cost and revenue sharing structures (including ratios of capital contributions, utilization, and maintenance/revocation costs) shall be expressly stipulated in a contract. The Costs borne by the University, as stipulated in such contracts, shall be subject to Subparagraph 1 of this article.</w:t>
      </w:r>
    </w:p>
    <w:p w14:paraId="47BF7B4D" w14:textId="77777777" w:rsidR="00790648" w:rsidRPr="00536B35"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八、</w:t>
      </w:r>
      <w:r w:rsidRPr="00536B35">
        <w:rPr>
          <w:rFonts w:ascii="Times New Roman" w:hAnsi="Times New Roman" w:cs="Times New Roman"/>
          <w:sz w:val="24"/>
          <w:szCs w:val="24"/>
        </w:rPr>
        <w:tab/>
      </w:r>
      <w:r w:rsidRPr="00536B35">
        <w:rPr>
          <w:rFonts w:ascii="Times New Roman" w:hAnsi="Times New Roman" w:cs="Times New Roman"/>
          <w:sz w:val="24"/>
          <w:szCs w:val="24"/>
        </w:rPr>
        <w:t>專利申請遭核駁者，研發人員代表應填寫「智財權答辯申請表」</w:t>
      </w:r>
      <w:r w:rsidRPr="00536B35">
        <w:rPr>
          <w:rFonts w:ascii="Times New Roman" w:hAnsi="Times New Roman" w:cs="Times New Roman"/>
          <w:sz w:val="24"/>
          <w:szCs w:val="24"/>
        </w:rPr>
        <w:t>(</w:t>
      </w:r>
      <w:r w:rsidRPr="00536B35">
        <w:rPr>
          <w:rFonts w:ascii="Times New Roman" w:hAnsi="Times New Roman" w:cs="Times New Roman"/>
          <w:sz w:val="24"/>
          <w:szCs w:val="24"/>
        </w:rPr>
        <w:t>附件五</w:t>
      </w:r>
      <w:r w:rsidRPr="00536B35">
        <w:rPr>
          <w:rFonts w:ascii="Times New Roman" w:hAnsi="Times New Roman" w:cs="Times New Roman"/>
          <w:sz w:val="24"/>
          <w:szCs w:val="24"/>
        </w:rPr>
        <w:t>)</w:t>
      </w:r>
      <w:r w:rsidRPr="00536B35">
        <w:rPr>
          <w:rFonts w:ascii="Times New Roman" w:hAnsi="Times New Roman" w:cs="Times New Roman"/>
          <w:sz w:val="24"/>
          <w:szCs w:val="24"/>
        </w:rPr>
        <w:t>，經校長核定後送交本組辦理答辯。專利異議、舉發之答辯程序亦同。</w:t>
      </w:r>
    </w:p>
    <w:p w14:paraId="3B90A68A" w14:textId="07B5C033" w:rsidR="00790648" w:rsidRPr="00536B35"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VIII.</w:t>
      </w:r>
      <w:r w:rsidRPr="00536B35">
        <w:rPr>
          <w:rFonts w:ascii="Times New Roman" w:hAnsi="Times New Roman" w:cs="Times New Roman"/>
          <w:sz w:val="24"/>
          <w:szCs w:val="24"/>
        </w:rPr>
        <w:tab/>
        <w:t>In the event that a patent application is rejected, the R&amp;D representative shall fill out an IP Rights Application Appeal (Appendix 5), have it approved by the President, and submit it to the Division for processing. The same procedure shall apply to patent disputes, invalidation claims, and appeals.</w:t>
      </w:r>
    </w:p>
    <w:p w14:paraId="16BCFC4C" w14:textId="77777777" w:rsidR="00790648" w:rsidRPr="00536B35"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九、</w:t>
      </w:r>
      <w:r w:rsidRPr="00536B35">
        <w:rPr>
          <w:rFonts w:ascii="Times New Roman" w:hAnsi="Times New Roman" w:cs="Times New Roman"/>
          <w:sz w:val="24"/>
          <w:szCs w:val="24"/>
        </w:rPr>
        <w:tab/>
      </w:r>
      <w:r w:rsidRPr="00536B35">
        <w:rPr>
          <w:rFonts w:ascii="Times New Roman" w:hAnsi="Times New Roman" w:cs="Times New Roman"/>
          <w:sz w:val="24"/>
          <w:szCs w:val="24"/>
        </w:rPr>
        <w:t>經審核通過之智財權申請案，得由本校委任專業代理單位辦理智財權申請，委任時應要求受任人簽定「國立中興大學智財權委任契約書」（附件六），並約定受任人應盡保密義務，違約時應對本校及相關人員支付違約金或負擔損害賠償責任。</w:t>
      </w:r>
    </w:p>
    <w:p w14:paraId="3751D3BA" w14:textId="02F43636" w:rsidR="00790648" w:rsidRPr="00536B35"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IX.</w:t>
      </w:r>
      <w:r w:rsidRPr="00536B35">
        <w:rPr>
          <w:rFonts w:ascii="Times New Roman" w:hAnsi="Times New Roman" w:cs="Times New Roman"/>
          <w:sz w:val="24"/>
          <w:szCs w:val="24"/>
        </w:rPr>
        <w:tab/>
      </w:r>
      <w:r w:rsidR="00C6519F" w:rsidRPr="00C6519F">
        <w:rPr>
          <w:rFonts w:ascii="Times New Roman" w:hAnsi="Times New Roman" w:cs="Times New Roman"/>
          <w:sz w:val="24"/>
          <w:szCs w:val="24"/>
        </w:rPr>
        <w:t>IP rights applications approved by the University may be filed by a professional agency commissioned by the University. Said agency shall be required to sign an NCHU IP Rights Management Contract (Appendix 6), and bound by confidentiality obligations and, in the event of a breach of contract, liable for liquidated damages to the University and/or other related persons.</w:t>
      </w:r>
    </w:p>
    <w:p w14:paraId="72A13EDF" w14:textId="77777777" w:rsidR="00790648" w:rsidRPr="00536B35"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十、</w:t>
      </w:r>
      <w:r w:rsidRPr="00536B35">
        <w:rPr>
          <w:rFonts w:ascii="Times New Roman" w:hAnsi="Times New Roman" w:cs="Times New Roman"/>
          <w:sz w:val="24"/>
          <w:szCs w:val="24"/>
        </w:rPr>
        <w:tab/>
      </w:r>
      <w:r w:rsidRPr="00536B35">
        <w:rPr>
          <w:rFonts w:ascii="Times New Roman" w:hAnsi="Times New Roman" w:cs="Times New Roman"/>
          <w:sz w:val="24"/>
          <w:szCs w:val="24"/>
        </w:rPr>
        <w:t>智財權終止維護及放棄程序應符合政府相關法令。</w:t>
      </w:r>
    </w:p>
    <w:p w14:paraId="5AC6E1EB" w14:textId="77777777" w:rsidR="00C5784E" w:rsidRPr="00536B35" w:rsidRDefault="00C5784E"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X.</w:t>
      </w:r>
      <w:r w:rsidRPr="00536B35">
        <w:rPr>
          <w:rFonts w:ascii="Times New Roman" w:hAnsi="Times New Roman" w:cs="Times New Roman"/>
          <w:sz w:val="24"/>
          <w:szCs w:val="24"/>
        </w:rPr>
        <w:tab/>
        <w:t>The termination and revocation of IP rights shall be subject to the applicable government regulations:</w:t>
      </w:r>
    </w:p>
    <w:p w14:paraId="30310AC9" w14:textId="77777777"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（一）</w:t>
      </w:r>
      <w:r w:rsidRPr="00536B35">
        <w:rPr>
          <w:rFonts w:ascii="Times New Roman" w:hAnsi="Times New Roman" w:cs="Times New Roman"/>
          <w:sz w:val="24"/>
          <w:szCs w:val="24"/>
        </w:rPr>
        <w:tab/>
      </w:r>
      <w:r w:rsidRPr="00536B35">
        <w:rPr>
          <w:rFonts w:ascii="Times New Roman" w:hAnsi="Times New Roman" w:cs="Times New Roman"/>
          <w:sz w:val="24"/>
          <w:szCs w:val="24"/>
        </w:rPr>
        <w:t>本校智財權之終止維護與放棄，依下列原則辦理：</w:t>
      </w:r>
    </w:p>
    <w:p w14:paraId="4594F9A8" w14:textId="38844FA9"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(I)</w:t>
      </w:r>
      <w:r w:rsidRPr="00536B35">
        <w:rPr>
          <w:rFonts w:ascii="Times New Roman" w:hAnsi="Times New Roman" w:cs="Times New Roman"/>
          <w:sz w:val="24"/>
          <w:szCs w:val="24"/>
        </w:rPr>
        <w:tab/>
        <w:t>The termination and revocation of the University’s IP rights shall be handled in accordance with the following principles:</w:t>
      </w:r>
    </w:p>
    <w:p w14:paraId="420A8DC8" w14:textId="77777777" w:rsidR="00C5784E" w:rsidRPr="00536B35" w:rsidRDefault="00790648"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1.</w:t>
      </w:r>
      <w:r w:rsidRPr="00536B35">
        <w:rPr>
          <w:rFonts w:ascii="Times New Roman" w:hAnsi="Times New Roman" w:cs="Times New Roman"/>
          <w:sz w:val="24"/>
          <w:szCs w:val="24"/>
        </w:rPr>
        <w:tab/>
      </w:r>
      <w:r w:rsidRPr="00536B35">
        <w:rPr>
          <w:rFonts w:ascii="Times New Roman" w:hAnsi="Times New Roman" w:cs="Times New Roman"/>
          <w:sz w:val="24"/>
          <w:szCs w:val="24"/>
        </w:rPr>
        <w:t>智財權取得後，第五年起研發人員應於維護期屆滿半年前，提出「智慧財產權繼續維護</w:t>
      </w:r>
      <w:r w:rsidRPr="00536B35">
        <w:rPr>
          <w:rFonts w:ascii="Times New Roman" w:hAnsi="Times New Roman" w:cs="Times New Roman"/>
          <w:sz w:val="24"/>
          <w:szCs w:val="24"/>
        </w:rPr>
        <w:t>/</w:t>
      </w:r>
      <w:r w:rsidRPr="00536B35">
        <w:rPr>
          <w:rFonts w:ascii="Times New Roman" w:hAnsi="Times New Roman" w:cs="Times New Roman"/>
          <w:sz w:val="24"/>
          <w:szCs w:val="24"/>
        </w:rPr>
        <w:t>讓與評估表」</w:t>
      </w:r>
      <w:r w:rsidRPr="00536B35">
        <w:rPr>
          <w:rFonts w:ascii="Times New Roman" w:hAnsi="Times New Roman" w:cs="Times New Roman"/>
          <w:sz w:val="24"/>
          <w:szCs w:val="24"/>
        </w:rPr>
        <w:t>(</w:t>
      </w:r>
      <w:r w:rsidRPr="00536B35">
        <w:rPr>
          <w:rFonts w:ascii="Times New Roman" w:hAnsi="Times New Roman" w:cs="Times New Roman"/>
          <w:sz w:val="24"/>
          <w:szCs w:val="24"/>
        </w:rPr>
        <w:t>附件七</w:t>
      </w:r>
      <w:r w:rsidRPr="00536B35">
        <w:rPr>
          <w:rFonts w:ascii="Times New Roman" w:hAnsi="Times New Roman" w:cs="Times New Roman"/>
          <w:sz w:val="24"/>
          <w:szCs w:val="24"/>
        </w:rPr>
        <w:t>)</w:t>
      </w:r>
      <w:r w:rsidRPr="00536B35">
        <w:rPr>
          <w:rFonts w:ascii="Times New Roman" w:hAnsi="Times New Roman" w:cs="Times New Roman"/>
          <w:sz w:val="24"/>
          <w:szCs w:val="24"/>
        </w:rPr>
        <w:t>送達本組，由本組邀請單位主管及相關專家組成智慧財產權評估專家會議</w:t>
      </w:r>
      <w:r w:rsidRPr="00536B35">
        <w:rPr>
          <w:rFonts w:ascii="Times New Roman" w:hAnsi="Times New Roman" w:cs="Times New Roman"/>
          <w:sz w:val="24"/>
          <w:szCs w:val="24"/>
        </w:rPr>
        <w:t>(</w:t>
      </w:r>
      <w:r w:rsidRPr="00536B35">
        <w:rPr>
          <w:rFonts w:ascii="Times New Roman" w:hAnsi="Times New Roman" w:cs="Times New Roman"/>
          <w:sz w:val="24"/>
          <w:szCs w:val="24"/>
        </w:rPr>
        <w:t>以下簡稱專家會議</w:t>
      </w:r>
      <w:r w:rsidRPr="00536B35">
        <w:rPr>
          <w:rFonts w:ascii="Times New Roman" w:hAnsi="Times New Roman" w:cs="Times New Roman"/>
          <w:sz w:val="24"/>
          <w:szCs w:val="24"/>
        </w:rPr>
        <w:t>)</w:t>
      </w:r>
      <w:r w:rsidRPr="00536B35">
        <w:rPr>
          <w:rFonts w:ascii="Times New Roman" w:hAnsi="Times New Roman" w:cs="Times New Roman"/>
          <w:sz w:val="24"/>
          <w:szCs w:val="24"/>
        </w:rPr>
        <w:t>檢討評估該權利繼續維護或讓與之必要，經專家會議評估應公告讓與之智財權，依相關法令辦理公告讓與，逾三個月無人請求讓與之智財權，再提送專利技轉推動委員會審議終止維護之必要，經審議決議終止維護之智財權，停止繳交相關費用並辦理終止維護程序。</w:t>
      </w:r>
    </w:p>
    <w:p w14:paraId="59841168" w14:textId="18B08FA5" w:rsidR="00790648" w:rsidRPr="00536B35" w:rsidRDefault="00C5784E"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ab/>
        <w:t>Beginning in the fifth year after the IP rights are acquired, the R&amp;D team shall submit an IP Rights Renewal/Transfer Evaluation Form (Appendix 7) to the Division at least six months prior to the expiry date of the IP rights. The Division shall request that the relevant unit heads and experts to convene an IP rights evaluation meeting to determine whether a renewal is necessary. If the IP rights are determined to be transferred upon evaluation, an announcement for the intention shall be made pursuant to relevant regulations. If no request for the IP rights transfer is received within three months following the announcement, a proposal shall be submitted to the Patent and Technology Transfer Promotion Committee to review the necessity to terminate the IP rights. If a resolution for termination is passed, payment for the maintenance fee shall be suspended and the procedure for termination shall be undertaken.</w:t>
      </w:r>
    </w:p>
    <w:p w14:paraId="220E9568" w14:textId="77777777" w:rsidR="00C5784E" w:rsidRPr="00536B35" w:rsidRDefault="00790648"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2.</w:t>
      </w:r>
      <w:r w:rsidRPr="00536B35">
        <w:rPr>
          <w:rFonts w:ascii="Times New Roman" w:hAnsi="Times New Roman" w:cs="Times New Roman"/>
          <w:sz w:val="24"/>
          <w:szCs w:val="24"/>
        </w:rPr>
        <w:tab/>
      </w:r>
      <w:r w:rsidRPr="00536B35">
        <w:rPr>
          <w:rFonts w:ascii="Times New Roman" w:hAnsi="Times New Roman" w:cs="Times New Roman"/>
          <w:sz w:val="24"/>
          <w:szCs w:val="24"/>
        </w:rPr>
        <w:t>因研發人員代表離職、退休及死亡且同一智財權之本校所屬共同研發人員無意願承接時，則該智財權改由本組直接提出「智慧財產權繼續維護</w:t>
      </w:r>
      <w:r w:rsidRPr="00536B35">
        <w:rPr>
          <w:rFonts w:ascii="Times New Roman" w:hAnsi="Times New Roman" w:cs="Times New Roman"/>
          <w:sz w:val="24"/>
          <w:szCs w:val="24"/>
        </w:rPr>
        <w:t>/</w:t>
      </w:r>
      <w:r w:rsidRPr="00536B35">
        <w:rPr>
          <w:rFonts w:ascii="Times New Roman" w:hAnsi="Times New Roman" w:cs="Times New Roman"/>
          <w:sz w:val="24"/>
          <w:szCs w:val="24"/>
        </w:rPr>
        <w:t>讓與評估表」後，依前目程序處理之。</w:t>
      </w:r>
    </w:p>
    <w:p w14:paraId="3A9C98CD" w14:textId="73085B30" w:rsidR="00790648" w:rsidRPr="00536B35" w:rsidRDefault="00C5784E"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lastRenderedPageBreak/>
        <w:tab/>
        <w:t>In the event that the R&amp;D representative is unable to continue his or her service due to resignation, retirement, or death, and no one in the same R&amp;D team is willing to take his or her place, the Division shall then submit the IP Rights Renewal/Transfer Evaluation Form on their behalf. The procedures described in the preceding item shall still apply.</w:t>
      </w:r>
    </w:p>
    <w:p w14:paraId="37D4EC16" w14:textId="77777777" w:rsidR="00C5784E" w:rsidRPr="00536B35" w:rsidRDefault="00790648"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3.</w:t>
      </w:r>
      <w:r w:rsidRPr="00536B35">
        <w:rPr>
          <w:rFonts w:ascii="Times New Roman" w:hAnsi="Times New Roman" w:cs="Times New Roman"/>
          <w:sz w:val="24"/>
          <w:szCs w:val="24"/>
        </w:rPr>
        <w:tab/>
      </w:r>
      <w:r w:rsidRPr="00536B35">
        <w:rPr>
          <w:rFonts w:ascii="Times New Roman" w:hAnsi="Times New Roman" w:cs="Times New Roman"/>
          <w:sz w:val="24"/>
          <w:szCs w:val="24"/>
        </w:rPr>
        <w:t>研發人員</w:t>
      </w:r>
      <w:r w:rsidRPr="00536B35">
        <w:t>代表仍在職但未提出或回覆「智慧財產權繼續維護/讓與評估表」者，視同研發人員同意</w:t>
      </w:r>
      <w:r w:rsidRPr="00536B35">
        <w:rPr>
          <w:rFonts w:ascii="Times New Roman" w:hAnsi="Times New Roman" w:cs="Times New Roman"/>
          <w:sz w:val="24"/>
          <w:szCs w:val="24"/>
        </w:rPr>
        <w:t>公告讓與並依本款第</w:t>
      </w:r>
      <w:r w:rsidRPr="00536B35">
        <w:rPr>
          <w:rFonts w:ascii="Times New Roman" w:hAnsi="Times New Roman" w:cs="Times New Roman"/>
          <w:sz w:val="24"/>
          <w:szCs w:val="24"/>
        </w:rPr>
        <w:t>1</w:t>
      </w:r>
      <w:r w:rsidRPr="00536B35">
        <w:rPr>
          <w:rFonts w:ascii="Times New Roman" w:hAnsi="Times New Roman" w:cs="Times New Roman"/>
          <w:sz w:val="24"/>
          <w:szCs w:val="24"/>
        </w:rPr>
        <w:t>目辦理相關程序。</w:t>
      </w:r>
    </w:p>
    <w:p w14:paraId="249EB808" w14:textId="4FC524AD" w:rsidR="00790648" w:rsidRPr="00536B35" w:rsidRDefault="00C5784E"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ab/>
        <w:t>An incumbent R&amp;D representative’s failure to submit or respond to an IP Rights Renewal/Transfer Evaluation Form shall constitute the R&amp;D team’s agreement for making an announcement to transfer the IP rights. The procedure in Item 1 of this subparagraph shall be undertaken.</w:t>
      </w:r>
    </w:p>
    <w:p w14:paraId="71D3594A" w14:textId="77777777" w:rsidR="00C5784E" w:rsidRPr="00536B35" w:rsidRDefault="00790648"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4.</w:t>
      </w:r>
      <w:r w:rsidRPr="00536B35">
        <w:rPr>
          <w:rFonts w:ascii="Times New Roman" w:hAnsi="Times New Roman" w:cs="Times New Roman"/>
          <w:sz w:val="24"/>
          <w:szCs w:val="24"/>
        </w:rPr>
        <w:tab/>
      </w:r>
      <w:r w:rsidRPr="00536B35">
        <w:rPr>
          <w:rFonts w:ascii="Times New Roman" w:hAnsi="Times New Roman" w:cs="Times New Roman"/>
          <w:sz w:val="24"/>
          <w:szCs w:val="24"/>
        </w:rPr>
        <w:t>經審議決議繼續維護之智財權，本校應繼續維護下一階段之權利；經審議決議終止維護之智財權，若研發人員代表願意自費繼續維護，得由研發人員全額負擔，智財權之權利人仍為本校，於研發人員已自行繳費之智財權維護期間完成授權簽約之技轉案，其後續所取得之權益扣除本校已支付之必要成本後，依「國立中興大學研究發展成果管理及運用辦法」第七條第一款辦理。</w:t>
      </w:r>
    </w:p>
    <w:p w14:paraId="7806D049" w14:textId="68B21B1D" w:rsidR="00790648" w:rsidRPr="00536B35" w:rsidRDefault="00C5784E"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ab/>
        <w:t xml:space="preserve">IP rights that have been approved for renewal shall continue to be maintained by the University. </w:t>
      </w:r>
      <w:r w:rsidR="00C6519F" w:rsidRPr="00C6519F">
        <w:rPr>
          <w:rFonts w:ascii="Times New Roman" w:hAnsi="Times New Roman" w:cs="Times New Roman"/>
          <w:sz w:val="24"/>
          <w:szCs w:val="24"/>
        </w:rPr>
        <w:t xml:space="preserve">For IP rights that are not approved for renewal, the R&amp;D representative may still apply for renewal provided that they are willing to bear all associated costs while the University remains the registered rightsholder. Royalties resulting from technology transfer licensing agreements signed during the period in which the IP rights are being maintained by the R&amp;D team shall be subject to Article 7, Subparagraph 1 of the National Chung </w:t>
      </w:r>
      <w:proofErr w:type="spellStart"/>
      <w:r w:rsidR="00C6519F" w:rsidRPr="00C6519F">
        <w:rPr>
          <w:rFonts w:ascii="Times New Roman" w:hAnsi="Times New Roman" w:cs="Times New Roman"/>
          <w:sz w:val="24"/>
          <w:szCs w:val="24"/>
        </w:rPr>
        <w:t>Hsing</w:t>
      </w:r>
      <w:proofErr w:type="spellEnd"/>
      <w:r w:rsidR="00C6519F" w:rsidRPr="00C6519F">
        <w:rPr>
          <w:rFonts w:ascii="Times New Roman" w:hAnsi="Times New Roman" w:cs="Times New Roman"/>
          <w:sz w:val="24"/>
          <w:szCs w:val="24"/>
        </w:rPr>
        <w:t xml:space="preserve"> University Regulations Governing the Management and Utilization of Research and Development Outcomes (after deducting the Costs paid by the University).</w:t>
      </w:r>
    </w:p>
    <w:p w14:paraId="7D5CEA78" w14:textId="77777777" w:rsidR="00C5784E" w:rsidRPr="00536B35" w:rsidRDefault="00790648"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5.</w:t>
      </w:r>
      <w:r w:rsidRPr="00536B35">
        <w:rPr>
          <w:rFonts w:ascii="Times New Roman" w:hAnsi="Times New Roman" w:cs="Times New Roman"/>
          <w:sz w:val="24"/>
          <w:szCs w:val="24"/>
        </w:rPr>
        <w:tab/>
      </w:r>
      <w:r w:rsidRPr="00536B35">
        <w:rPr>
          <w:rFonts w:ascii="Times New Roman" w:hAnsi="Times New Roman" w:cs="Times New Roman"/>
          <w:sz w:val="24"/>
          <w:szCs w:val="24"/>
        </w:rPr>
        <w:t>依「國立中興大學研究發展成果管理及運用辦法」第五條第一項第一款由研發人員全額負擔必要成本者，如經校內簽准或會議審議同意或因尚未完成通報資助機關等相關流程而改由本校繼續維護者，於本校維護期間完成授權簽約之技轉案，其後續所取得之權益收入分配，依「國立中興大學研究發展成果管理及運用辦法」第七條第二款辦理。</w:t>
      </w:r>
    </w:p>
    <w:p w14:paraId="3871885E" w14:textId="38A9BA92" w:rsidR="00790648" w:rsidRPr="00536B35" w:rsidRDefault="00C5784E"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ab/>
        <w:t>The distribution of royalties from technology transfer licensing agreements signed during any period in which IP rights which should have been fully or partially paid for by R&amp;D personnel under Article 5, Paragraph 1, Subparagraph 1 of the NCHU Regulations Governing the Management and Utilization of Research and Development Outcomes but are in fact maintained by the University as a result of internal approval/review or due to delays in the external reporting process shall be subject to Article 7, Subparagraph 2 of said regulations.</w:t>
      </w:r>
    </w:p>
    <w:p w14:paraId="6D36993D" w14:textId="77777777"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（二）</w:t>
      </w:r>
      <w:r w:rsidRPr="00536B35">
        <w:rPr>
          <w:rFonts w:ascii="Times New Roman" w:hAnsi="Times New Roman" w:cs="Times New Roman"/>
          <w:sz w:val="24"/>
          <w:szCs w:val="24"/>
        </w:rPr>
        <w:tab/>
      </w:r>
      <w:r w:rsidRPr="00536B35">
        <w:rPr>
          <w:rFonts w:ascii="Times New Roman" w:hAnsi="Times New Roman" w:cs="Times New Roman"/>
          <w:sz w:val="24"/>
          <w:szCs w:val="24"/>
        </w:rPr>
        <w:t>政府委辦或補助計畫衍生智財權之維護與放棄，應依委辦或補助單位相關規定辦理。</w:t>
      </w:r>
    </w:p>
    <w:p w14:paraId="76893DC2" w14:textId="4EF249B1"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(II)</w:t>
      </w:r>
      <w:r w:rsidRPr="00536B35">
        <w:rPr>
          <w:rFonts w:ascii="Times New Roman" w:hAnsi="Times New Roman" w:cs="Times New Roman"/>
          <w:sz w:val="24"/>
          <w:szCs w:val="24"/>
        </w:rPr>
        <w:tab/>
        <w:t>The maintenance and revocation of IP rights derived from a government commissioned or sponsored project shall be subject to the applicable regulations of the commissioning or sponsoring agency.</w:t>
      </w:r>
    </w:p>
    <w:p w14:paraId="2FE04759" w14:textId="77777777" w:rsidR="00790648" w:rsidRPr="00536B35"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十一、</w:t>
      </w:r>
      <w:r w:rsidRPr="00536B35">
        <w:rPr>
          <w:rFonts w:ascii="Times New Roman" w:hAnsi="Times New Roman" w:cs="Times New Roman"/>
          <w:sz w:val="24"/>
          <w:szCs w:val="24"/>
        </w:rPr>
        <w:tab/>
      </w:r>
      <w:r w:rsidRPr="00536B35">
        <w:rPr>
          <w:rFonts w:ascii="Times New Roman" w:hAnsi="Times New Roman" w:cs="Times New Roman"/>
          <w:sz w:val="24"/>
          <w:szCs w:val="24"/>
        </w:rPr>
        <w:t>研發成果運用及推廣：</w:t>
      </w:r>
    </w:p>
    <w:p w14:paraId="0A1343DA" w14:textId="78C1351B" w:rsidR="00790648" w:rsidRPr="00536B35"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XI.</w:t>
      </w:r>
      <w:r w:rsidRPr="00536B35">
        <w:rPr>
          <w:rFonts w:ascii="Times New Roman" w:hAnsi="Times New Roman" w:cs="Times New Roman"/>
          <w:sz w:val="24"/>
          <w:szCs w:val="24"/>
        </w:rPr>
        <w:tab/>
        <w:t>Utilization and promotion of R&amp;D outcomes:</w:t>
      </w:r>
    </w:p>
    <w:p w14:paraId="1C26DC50" w14:textId="77777777"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（一）</w:t>
      </w:r>
      <w:r w:rsidRPr="00536B35">
        <w:rPr>
          <w:rFonts w:ascii="Times New Roman" w:hAnsi="Times New Roman" w:cs="Times New Roman"/>
          <w:sz w:val="24"/>
          <w:szCs w:val="24"/>
        </w:rPr>
        <w:tab/>
      </w:r>
      <w:r w:rsidRPr="00536B35">
        <w:rPr>
          <w:rFonts w:ascii="Times New Roman" w:hAnsi="Times New Roman" w:cs="Times New Roman"/>
          <w:sz w:val="24"/>
          <w:szCs w:val="24"/>
        </w:rPr>
        <w:t>本組應於專利權取得後即開始進行專利授權與讓與之規劃與推廣，並不定期於校內外各相關網站公告周知。</w:t>
      </w:r>
    </w:p>
    <w:p w14:paraId="201EA5CA" w14:textId="014D3AA3" w:rsidR="00790648" w:rsidRPr="00536B35" w:rsidRDefault="00790648"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(I)</w:t>
      </w:r>
      <w:r w:rsidRPr="00536B35">
        <w:rPr>
          <w:rFonts w:ascii="Times New Roman" w:hAnsi="Times New Roman" w:cs="Times New Roman"/>
          <w:sz w:val="24"/>
          <w:szCs w:val="24"/>
        </w:rPr>
        <w:tab/>
        <w:t>Once a patent becomes effective, the Division shall begin planning for and promoting potential technology transfers and licensing agreements, and release patent utilization updates on internal and external websites on an ad hoc basis.</w:t>
      </w:r>
    </w:p>
    <w:p w14:paraId="4DF920B9" w14:textId="77777777"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（二）</w:t>
      </w:r>
      <w:r w:rsidRPr="00536B35">
        <w:rPr>
          <w:rFonts w:ascii="Times New Roman" w:hAnsi="Times New Roman" w:cs="Times New Roman"/>
          <w:sz w:val="24"/>
          <w:szCs w:val="24"/>
        </w:rPr>
        <w:tab/>
      </w:r>
      <w:r w:rsidRPr="00536B35">
        <w:rPr>
          <w:rFonts w:ascii="Times New Roman" w:hAnsi="Times New Roman" w:cs="Times New Roman"/>
          <w:sz w:val="24"/>
          <w:szCs w:val="24"/>
        </w:rPr>
        <w:t>為推廣本校專利授權及讓與業務，本組得與各學研機構、政府機關</w:t>
      </w:r>
      <w:r w:rsidRPr="00536B35">
        <w:rPr>
          <w:rFonts w:ascii="Times New Roman" w:hAnsi="Times New Roman" w:cs="Times New Roman"/>
          <w:sz w:val="24"/>
          <w:szCs w:val="24"/>
        </w:rPr>
        <w:t>(</w:t>
      </w:r>
      <w:r w:rsidRPr="00536B35">
        <w:rPr>
          <w:rFonts w:ascii="Times New Roman" w:hAnsi="Times New Roman" w:cs="Times New Roman"/>
          <w:sz w:val="24"/>
          <w:szCs w:val="24"/>
        </w:rPr>
        <w:t>構</w:t>
      </w:r>
      <w:r w:rsidRPr="00536B35">
        <w:rPr>
          <w:rFonts w:ascii="Times New Roman" w:hAnsi="Times New Roman" w:cs="Times New Roman"/>
          <w:sz w:val="24"/>
          <w:szCs w:val="24"/>
        </w:rPr>
        <w:t>)</w:t>
      </w:r>
      <w:r w:rsidRPr="00536B35">
        <w:rPr>
          <w:rFonts w:ascii="Times New Roman" w:hAnsi="Times New Roman" w:cs="Times New Roman"/>
          <w:sz w:val="24"/>
          <w:szCs w:val="24"/>
        </w:rPr>
        <w:t>、企業及智慧財產權專業機構合作，並簽訂合作協議。</w:t>
      </w:r>
    </w:p>
    <w:p w14:paraId="52CAF493" w14:textId="27EE4887" w:rsidR="00790648" w:rsidRPr="00536B35" w:rsidRDefault="00790648"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(II)</w:t>
      </w:r>
      <w:r w:rsidRPr="00536B35">
        <w:rPr>
          <w:rFonts w:ascii="Times New Roman" w:hAnsi="Times New Roman" w:cs="Times New Roman"/>
          <w:sz w:val="24"/>
          <w:szCs w:val="24"/>
        </w:rPr>
        <w:tab/>
        <w:t xml:space="preserve">The Division may sign collaboration agreements with other academic/research institutions, government agencies, businesses, and IP rights agencies to promote the </w:t>
      </w:r>
      <w:r w:rsidRPr="00536B35">
        <w:rPr>
          <w:rFonts w:ascii="Times New Roman" w:hAnsi="Times New Roman" w:cs="Times New Roman"/>
          <w:sz w:val="24"/>
          <w:szCs w:val="24"/>
        </w:rPr>
        <w:lastRenderedPageBreak/>
        <w:t>University’s patent transfer and licensing projects.</w:t>
      </w:r>
    </w:p>
    <w:p w14:paraId="35D90D61" w14:textId="77777777"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（三）</w:t>
      </w:r>
      <w:r w:rsidRPr="00536B35">
        <w:rPr>
          <w:rFonts w:ascii="Times New Roman" w:hAnsi="Times New Roman" w:cs="Times New Roman"/>
          <w:sz w:val="24"/>
          <w:szCs w:val="24"/>
        </w:rPr>
        <w:tab/>
      </w:r>
      <w:r w:rsidRPr="00536B35">
        <w:rPr>
          <w:rFonts w:ascii="Times New Roman" w:hAnsi="Times New Roman" w:cs="Times New Roman"/>
          <w:sz w:val="24"/>
          <w:szCs w:val="24"/>
        </w:rPr>
        <w:t>本校專利權授權及讓與業務之推廣應全程紀錄。</w:t>
      </w:r>
    </w:p>
    <w:p w14:paraId="4F157C19" w14:textId="0FCF9E7C" w:rsidR="00790648" w:rsidRPr="00536B35" w:rsidRDefault="00790648"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(III)</w:t>
      </w:r>
      <w:r w:rsidRPr="00536B35">
        <w:rPr>
          <w:rFonts w:ascii="Times New Roman" w:hAnsi="Times New Roman" w:cs="Times New Roman"/>
          <w:sz w:val="24"/>
          <w:szCs w:val="24"/>
        </w:rPr>
        <w:tab/>
        <w:t>Promotional campaigns for the University’s patent licensing and transfer projects shall be documented in their entirety.</w:t>
      </w:r>
    </w:p>
    <w:p w14:paraId="38BD908F" w14:textId="77777777"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（四）</w:t>
      </w:r>
      <w:r w:rsidRPr="00536B35">
        <w:rPr>
          <w:rFonts w:ascii="Times New Roman" w:hAnsi="Times New Roman" w:cs="Times New Roman"/>
          <w:sz w:val="24"/>
          <w:szCs w:val="24"/>
        </w:rPr>
        <w:tab/>
      </w:r>
      <w:r w:rsidRPr="00536B35">
        <w:rPr>
          <w:rFonts w:ascii="Times New Roman" w:hAnsi="Times New Roman" w:cs="Times New Roman"/>
          <w:sz w:val="24"/>
          <w:szCs w:val="24"/>
        </w:rPr>
        <w:t>技術移轉與讓與之辦理方式：應填寫「國立中興大學研發成果技術移轉廠商申請表」</w:t>
      </w:r>
      <w:r w:rsidRPr="00536B35">
        <w:rPr>
          <w:rFonts w:ascii="Times New Roman" w:hAnsi="Times New Roman" w:cs="Times New Roman"/>
          <w:sz w:val="24"/>
          <w:szCs w:val="24"/>
        </w:rPr>
        <w:t>(</w:t>
      </w:r>
      <w:r w:rsidRPr="00536B35">
        <w:rPr>
          <w:rFonts w:ascii="Times New Roman" w:hAnsi="Times New Roman" w:cs="Times New Roman"/>
          <w:sz w:val="24"/>
          <w:szCs w:val="24"/>
        </w:rPr>
        <w:t>附件八</w:t>
      </w:r>
      <w:r w:rsidRPr="00536B35">
        <w:rPr>
          <w:rFonts w:ascii="Times New Roman" w:hAnsi="Times New Roman" w:cs="Times New Roman"/>
          <w:sz w:val="24"/>
          <w:szCs w:val="24"/>
        </w:rPr>
        <w:t>)</w:t>
      </w:r>
      <w:r w:rsidRPr="00536B35">
        <w:rPr>
          <w:rFonts w:ascii="Times New Roman" w:hAnsi="Times New Roman" w:cs="Times New Roman"/>
          <w:sz w:val="24"/>
          <w:szCs w:val="24"/>
        </w:rPr>
        <w:t>及「國立中興大學研發成果技術移轉廠商開發計畫書」</w:t>
      </w:r>
      <w:r w:rsidRPr="00536B35">
        <w:rPr>
          <w:rFonts w:ascii="Times New Roman" w:hAnsi="Times New Roman" w:cs="Times New Roman"/>
          <w:sz w:val="24"/>
          <w:szCs w:val="24"/>
        </w:rPr>
        <w:t>(</w:t>
      </w:r>
      <w:r w:rsidRPr="00536B35">
        <w:rPr>
          <w:rFonts w:ascii="Times New Roman" w:hAnsi="Times New Roman" w:cs="Times New Roman"/>
          <w:sz w:val="24"/>
          <w:szCs w:val="24"/>
        </w:rPr>
        <w:t>附件九</w:t>
      </w:r>
      <w:r w:rsidRPr="00536B35">
        <w:rPr>
          <w:rFonts w:ascii="Times New Roman" w:hAnsi="Times New Roman" w:cs="Times New Roman"/>
          <w:sz w:val="24"/>
          <w:szCs w:val="24"/>
        </w:rPr>
        <w:t>)</w:t>
      </w:r>
      <w:r w:rsidRPr="00536B35">
        <w:rPr>
          <w:rFonts w:ascii="Times New Roman" w:hAnsi="Times New Roman" w:cs="Times New Roman"/>
          <w:sz w:val="24"/>
          <w:szCs w:val="24"/>
        </w:rPr>
        <w:t>後向本組提出申請。</w:t>
      </w:r>
    </w:p>
    <w:p w14:paraId="62CC79E4" w14:textId="4E55B721" w:rsidR="00790648" w:rsidRPr="00536B35" w:rsidRDefault="00790648"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(IV)</w:t>
      </w:r>
      <w:r w:rsidRPr="00536B35">
        <w:rPr>
          <w:rFonts w:ascii="Times New Roman" w:hAnsi="Times New Roman" w:cs="Times New Roman"/>
          <w:sz w:val="24"/>
          <w:szCs w:val="24"/>
        </w:rPr>
        <w:tab/>
        <w:t>Procedures for technology transfers: Interested companies shall fill out an NCHU R&amp;D Outcomes Technology Transfer Application for Businesses (Appendix 8) and NCHU R&amp;D Outcomes Technology Transfer Development Proposal for Businesses (Appendix 9) and submit them to the Division for processing.</w:t>
      </w:r>
    </w:p>
    <w:p w14:paraId="658DDD60" w14:textId="77777777"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（五）</w:t>
      </w:r>
      <w:r w:rsidRPr="00536B35">
        <w:rPr>
          <w:rFonts w:ascii="Times New Roman" w:hAnsi="Times New Roman" w:cs="Times New Roman"/>
          <w:sz w:val="24"/>
          <w:szCs w:val="24"/>
        </w:rPr>
        <w:tab/>
      </w:r>
      <w:r w:rsidRPr="00536B35">
        <w:rPr>
          <w:rFonts w:ascii="Times New Roman" w:hAnsi="Times New Roman" w:cs="Times New Roman"/>
          <w:sz w:val="24"/>
          <w:szCs w:val="24"/>
        </w:rPr>
        <w:t>本校研發成果之技術移轉依下列程序辦理：</w:t>
      </w:r>
    </w:p>
    <w:p w14:paraId="596D0D13" w14:textId="42F9C106" w:rsidR="00790648" w:rsidRPr="00536B35" w:rsidRDefault="00790648"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(V)</w:t>
      </w:r>
      <w:r w:rsidRPr="00536B35">
        <w:rPr>
          <w:rFonts w:ascii="Times New Roman" w:hAnsi="Times New Roman" w:cs="Times New Roman"/>
          <w:sz w:val="24"/>
          <w:szCs w:val="24"/>
        </w:rPr>
        <w:tab/>
        <w:t>Technology transfers involving the University’s R&amp;D outcomes shall be handled in accordance with the following procedures:</w:t>
      </w:r>
    </w:p>
    <w:p w14:paraId="479B654C" w14:textId="5942076F" w:rsidR="00790648" w:rsidRPr="00536B35" w:rsidRDefault="00790648"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1.</w:t>
      </w:r>
      <w:r w:rsidRPr="00536B35">
        <w:rPr>
          <w:rFonts w:ascii="Times New Roman" w:hAnsi="Times New Roman" w:cs="Times New Roman"/>
          <w:sz w:val="24"/>
          <w:szCs w:val="24"/>
        </w:rPr>
        <w:tab/>
      </w:r>
      <w:r w:rsidRPr="00536B35">
        <w:rPr>
          <w:rFonts w:ascii="Times New Roman" w:hAnsi="Times New Roman" w:cs="Times New Roman"/>
          <w:sz w:val="24"/>
          <w:szCs w:val="24"/>
        </w:rPr>
        <w:t>公告技術內容。</w:t>
      </w:r>
      <w:r w:rsidRPr="00536B35">
        <w:rPr>
          <w:rFonts w:ascii="Times New Roman" w:hAnsi="Times New Roman" w:cs="Times New Roman"/>
          <w:sz w:val="24"/>
          <w:szCs w:val="24"/>
        </w:rPr>
        <w:br/>
        <w:t>Announce the technical content.</w:t>
      </w:r>
    </w:p>
    <w:p w14:paraId="2F89F4D2" w14:textId="55240BA9" w:rsidR="00790648" w:rsidRPr="00536B35" w:rsidRDefault="00790648"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2.</w:t>
      </w:r>
      <w:r w:rsidRPr="00536B35">
        <w:rPr>
          <w:rFonts w:ascii="Times New Roman" w:hAnsi="Times New Roman" w:cs="Times New Roman"/>
          <w:sz w:val="24"/>
          <w:szCs w:val="24"/>
        </w:rPr>
        <w:tab/>
      </w:r>
      <w:r w:rsidRPr="00536B35">
        <w:rPr>
          <w:rFonts w:ascii="Times New Roman" w:hAnsi="Times New Roman" w:cs="Times New Roman"/>
          <w:sz w:val="24"/>
          <w:szCs w:val="24"/>
        </w:rPr>
        <w:t>舉辦技術移轉計價會議。</w:t>
      </w:r>
      <w:r w:rsidRPr="00536B35">
        <w:rPr>
          <w:rFonts w:ascii="Times New Roman" w:hAnsi="Times New Roman" w:cs="Times New Roman"/>
          <w:sz w:val="24"/>
          <w:szCs w:val="24"/>
        </w:rPr>
        <w:br/>
        <w:t>Hold meetings for valuation of the technology transfer.</w:t>
      </w:r>
    </w:p>
    <w:p w14:paraId="5A81D875" w14:textId="62E0372C" w:rsidR="00790648" w:rsidRPr="00536B35" w:rsidRDefault="00790648"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3.</w:t>
      </w:r>
      <w:r w:rsidRPr="00536B35">
        <w:rPr>
          <w:rFonts w:ascii="Times New Roman" w:hAnsi="Times New Roman" w:cs="Times New Roman"/>
          <w:sz w:val="24"/>
          <w:szCs w:val="24"/>
        </w:rPr>
        <w:tab/>
      </w:r>
      <w:r w:rsidRPr="00536B35">
        <w:rPr>
          <w:rFonts w:ascii="Times New Roman" w:hAnsi="Times New Roman" w:cs="Times New Roman"/>
          <w:sz w:val="24"/>
          <w:szCs w:val="24"/>
        </w:rPr>
        <w:t>舉辦技術移轉廠商評選會。</w:t>
      </w:r>
      <w:r w:rsidRPr="00536B35">
        <w:rPr>
          <w:rFonts w:ascii="Times New Roman" w:hAnsi="Times New Roman" w:cs="Times New Roman"/>
          <w:sz w:val="24"/>
          <w:szCs w:val="24"/>
        </w:rPr>
        <w:br/>
        <w:t>Hold technology transfer recipient selection meeting.</w:t>
      </w:r>
    </w:p>
    <w:p w14:paraId="4259D4E0" w14:textId="4EB17896" w:rsidR="00790648" w:rsidRPr="00536B35" w:rsidRDefault="00790648"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4.</w:t>
      </w:r>
      <w:r w:rsidRPr="00536B35">
        <w:rPr>
          <w:rFonts w:ascii="Times New Roman" w:hAnsi="Times New Roman" w:cs="Times New Roman"/>
          <w:sz w:val="24"/>
          <w:szCs w:val="24"/>
        </w:rPr>
        <w:tab/>
      </w:r>
      <w:r w:rsidRPr="00536B35">
        <w:rPr>
          <w:rFonts w:ascii="Times New Roman" w:hAnsi="Times New Roman" w:cs="Times New Roman"/>
          <w:sz w:val="24"/>
          <w:szCs w:val="24"/>
        </w:rPr>
        <w:t>簽署技術移轉合約書。</w:t>
      </w:r>
      <w:r w:rsidRPr="00536B35">
        <w:rPr>
          <w:rFonts w:ascii="Times New Roman" w:hAnsi="Times New Roman" w:cs="Times New Roman"/>
          <w:sz w:val="24"/>
          <w:szCs w:val="24"/>
        </w:rPr>
        <w:br/>
        <w:t>Sign the technology transfer contract.</w:t>
      </w:r>
    </w:p>
    <w:p w14:paraId="73DAAC07" w14:textId="77777777"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（六）</w:t>
      </w:r>
      <w:r w:rsidRPr="00536B35">
        <w:rPr>
          <w:rFonts w:ascii="Times New Roman" w:hAnsi="Times New Roman" w:cs="Times New Roman"/>
          <w:sz w:val="24"/>
          <w:szCs w:val="24"/>
        </w:rPr>
        <w:tab/>
      </w:r>
      <w:r w:rsidRPr="00536B35">
        <w:rPr>
          <w:rFonts w:ascii="Times New Roman" w:hAnsi="Times New Roman" w:cs="Times New Roman"/>
          <w:sz w:val="24"/>
          <w:szCs w:val="24"/>
        </w:rPr>
        <w:t>本校辦理研發成果讓與依下列程序辦理：</w:t>
      </w:r>
    </w:p>
    <w:p w14:paraId="0B485D16" w14:textId="2844086C" w:rsidR="00790648" w:rsidRPr="00536B35" w:rsidRDefault="00790648"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(VI)</w:t>
      </w:r>
      <w:r w:rsidRPr="00536B35">
        <w:rPr>
          <w:rFonts w:ascii="Times New Roman" w:hAnsi="Times New Roman" w:cs="Times New Roman"/>
          <w:sz w:val="24"/>
          <w:szCs w:val="24"/>
        </w:rPr>
        <w:tab/>
        <w:t>The following procedures apply to the transfer of research and development achievements at the University:</w:t>
      </w:r>
    </w:p>
    <w:p w14:paraId="7227C1F2" w14:textId="185F638F" w:rsidR="00790648" w:rsidRPr="00536B35" w:rsidRDefault="00790648"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1.</w:t>
      </w:r>
      <w:r w:rsidRPr="00536B35">
        <w:rPr>
          <w:rFonts w:ascii="Times New Roman" w:hAnsi="Times New Roman" w:cs="Times New Roman"/>
          <w:sz w:val="24"/>
          <w:szCs w:val="24"/>
        </w:rPr>
        <w:tab/>
      </w:r>
      <w:r w:rsidRPr="00536B35">
        <w:rPr>
          <w:rFonts w:ascii="Times New Roman" w:hAnsi="Times New Roman" w:cs="Times New Roman"/>
          <w:sz w:val="24"/>
          <w:szCs w:val="24"/>
        </w:rPr>
        <w:t>公告技術內容。</w:t>
      </w:r>
      <w:r w:rsidRPr="00536B35">
        <w:rPr>
          <w:rFonts w:ascii="Times New Roman" w:hAnsi="Times New Roman" w:cs="Times New Roman"/>
          <w:sz w:val="24"/>
          <w:szCs w:val="24"/>
        </w:rPr>
        <w:br/>
        <w:t>Announce the technical content.</w:t>
      </w:r>
    </w:p>
    <w:p w14:paraId="7A486084" w14:textId="1E7B20E5" w:rsidR="00790648" w:rsidRPr="00536B35" w:rsidRDefault="00790648"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2.</w:t>
      </w:r>
      <w:r w:rsidRPr="00536B35">
        <w:rPr>
          <w:rFonts w:ascii="Times New Roman" w:hAnsi="Times New Roman" w:cs="Times New Roman"/>
          <w:sz w:val="24"/>
          <w:szCs w:val="24"/>
        </w:rPr>
        <w:tab/>
      </w:r>
      <w:r w:rsidRPr="00536B35">
        <w:rPr>
          <w:rFonts w:ascii="Times New Roman" w:hAnsi="Times New Roman" w:cs="Times New Roman"/>
          <w:sz w:val="24"/>
          <w:szCs w:val="24"/>
        </w:rPr>
        <w:t>召開研發成果公告讓與及計價會議。</w:t>
      </w:r>
      <w:r w:rsidRPr="00536B35">
        <w:rPr>
          <w:rFonts w:ascii="Times New Roman" w:hAnsi="Times New Roman" w:cs="Times New Roman"/>
          <w:sz w:val="24"/>
          <w:szCs w:val="24"/>
        </w:rPr>
        <w:br/>
        <w:t>Convene a meeting to announce the transfer and valuation of research and development results.</w:t>
      </w:r>
    </w:p>
    <w:p w14:paraId="45AB8EAE" w14:textId="74A9B0A7" w:rsidR="00790648" w:rsidRPr="00536B35" w:rsidRDefault="00790648"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3.</w:t>
      </w:r>
      <w:r w:rsidRPr="00536B35">
        <w:rPr>
          <w:rFonts w:ascii="Times New Roman" w:hAnsi="Times New Roman" w:cs="Times New Roman"/>
          <w:sz w:val="24"/>
          <w:szCs w:val="24"/>
        </w:rPr>
        <w:tab/>
      </w:r>
      <w:r w:rsidRPr="00536B35">
        <w:rPr>
          <w:rFonts w:ascii="Times New Roman" w:hAnsi="Times New Roman" w:cs="Times New Roman"/>
          <w:sz w:val="24"/>
          <w:szCs w:val="24"/>
        </w:rPr>
        <w:t>公告讓與內容。</w:t>
      </w:r>
      <w:r w:rsidRPr="00536B35">
        <w:rPr>
          <w:rFonts w:ascii="Times New Roman" w:hAnsi="Times New Roman" w:cs="Times New Roman"/>
          <w:sz w:val="24"/>
          <w:szCs w:val="24"/>
        </w:rPr>
        <w:br/>
        <w:t>Announce the content of the transfer.</w:t>
      </w:r>
    </w:p>
    <w:p w14:paraId="618D843F" w14:textId="2CEAF11A" w:rsidR="00790648" w:rsidRPr="00536B35" w:rsidRDefault="00790648"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4.</w:t>
      </w:r>
      <w:r w:rsidRPr="00536B35">
        <w:rPr>
          <w:rFonts w:ascii="Times New Roman" w:hAnsi="Times New Roman" w:cs="Times New Roman"/>
          <w:sz w:val="24"/>
          <w:szCs w:val="24"/>
        </w:rPr>
        <w:tab/>
      </w:r>
      <w:r w:rsidRPr="00536B35">
        <w:rPr>
          <w:rFonts w:ascii="Times New Roman" w:hAnsi="Times New Roman" w:cs="Times New Roman"/>
          <w:sz w:val="24"/>
          <w:szCs w:val="24"/>
        </w:rPr>
        <w:t>簽署研發成果讓與合約書。</w:t>
      </w:r>
      <w:r w:rsidRPr="00536B35">
        <w:rPr>
          <w:rFonts w:ascii="Times New Roman" w:hAnsi="Times New Roman" w:cs="Times New Roman"/>
          <w:sz w:val="24"/>
          <w:szCs w:val="24"/>
        </w:rPr>
        <w:br/>
        <w:t>Sign a contract to transfer the research and development results.</w:t>
      </w:r>
    </w:p>
    <w:p w14:paraId="2BB076E6" w14:textId="77777777"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（七）</w:t>
      </w:r>
      <w:r w:rsidRPr="00536B35">
        <w:rPr>
          <w:rFonts w:ascii="Times New Roman" w:hAnsi="Times New Roman" w:cs="Times New Roman"/>
          <w:sz w:val="24"/>
          <w:szCs w:val="24"/>
        </w:rPr>
        <w:tab/>
      </w:r>
      <w:r w:rsidRPr="00536B35">
        <w:rPr>
          <w:rFonts w:ascii="Times New Roman" w:hAnsi="Times New Roman" w:cs="Times New Roman"/>
          <w:sz w:val="24"/>
          <w:szCs w:val="24"/>
        </w:rPr>
        <w:t>本校研發成果之技術移轉如涉及權利讓與，應符合政府相關法令。</w:t>
      </w:r>
    </w:p>
    <w:p w14:paraId="0D175954" w14:textId="00F7977B" w:rsidR="00790648" w:rsidRPr="00536B35" w:rsidRDefault="00790648"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(VII)</w:t>
      </w:r>
      <w:r w:rsidRPr="00536B35">
        <w:rPr>
          <w:rFonts w:ascii="Times New Roman" w:hAnsi="Times New Roman" w:cs="Times New Roman"/>
          <w:sz w:val="24"/>
          <w:szCs w:val="24"/>
        </w:rPr>
        <w:tab/>
        <w:t>The transfer of technology arising from the University’s research and development, if involving the assignment of rights, shall comply with relevant government laws and regulations.</w:t>
      </w:r>
    </w:p>
    <w:p w14:paraId="222980BF" w14:textId="77777777"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（八）</w:t>
      </w:r>
      <w:r w:rsidRPr="00536B35">
        <w:rPr>
          <w:rFonts w:ascii="Times New Roman" w:hAnsi="Times New Roman" w:cs="Times New Roman"/>
          <w:sz w:val="24"/>
          <w:szCs w:val="24"/>
        </w:rPr>
        <w:tab/>
      </w:r>
      <w:r w:rsidRPr="00536B35">
        <w:rPr>
          <w:rFonts w:ascii="Times New Roman" w:hAnsi="Times New Roman" w:cs="Times New Roman"/>
          <w:sz w:val="24"/>
          <w:szCs w:val="24"/>
        </w:rPr>
        <w:t>本校辦理研發成果讓與或授權時應符合下列各規定。但以其他方式為之，更能符合本要點之宗旨或目的者，不在此限：</w:t>
      </w:r>
    </w:p>
    <w:p w14:paraId="3EC3FD37" w14:textId="6C186F03" w:rsidR="00790648" w:rsidRPr="00536B35" w:rsidRDefault="00790648"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(VIII)</w:t>
      </w:r>
      <w:r w:rsidRPr="00536B35">
        <w:rPr>
          <w:rFonts w:ascii="Times New Roman" w:hAnsi="Times New Roman" w:cs="Times New Roman"/>
          <w:sz w:val="24"/>
          <w:szCs w:val="24"/>
        </w:rPr>
        <w:tab/>
        <w:t>When transferring or licensing research and development results, the University shall comply with the following regulations. However, this does not apply to other methods that are better aligned with the purpose or objective of these Directives:</w:t>
      </w:r>
    </w:p>
    <w:p w14:paraId="7FD6028A" w14:textId="3142B445" w:rsidR="00790648" w:rsidRPr="00536B35" w:rsidRDefault="00790648"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1.</w:t>
      </w:r>
      <w:r w:rsidRPr="00536B35">
        <w:rPr>
          <w:rFonts w:ascii="Times New Roman" w:hAnsi="Times New Roman" w:cs="Times New Roman"/>
          <w:sz w:val="24"/>
          <w:szCs w:val="24"/>
        </w:rPr>
        <w:tab/>
      </w:r>
      <w:r w:rsidRPr="00536B35">
        <w:rPr>
          <w:rFonts w:ascii="Times New Roman" w:hAnsi="Times New Roman" w:cs="Times New Roman"/>
          <w:sz w:val="24"/>
          <w:szCs w:val="24"/>
        </w:rPr>
        <w:t>以公平、公開及有償方式為之。</w:t>
      </w:r>
      <w:r w:rsidRPr="00536B35">
        <w:rPr>
          <w:rFonts w:ascii="Times New Roman" w:hAnsi="Times New Roman" w:cs="Times New Roman"/>
          <w:sz w:val="24"/>
          <w:szCs w:val="24"/>
        </w:rPr>
        <w:br/>
        <w:t>It should be done in a fair, open, and compensated manner.</w:t>
      </w:r>
    </w:p>
    <w:p w14:paraId="502C66FC" w14:textId="670A77D5" w:rsidR="00790648" w:rsidRPr="00536B35" w:rsidRDefault="00790648"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2.</w:t>
      </w:r>
      <w:r w:rsidRPr="00536B35">
        <w:rPr>
          <w:rFonts w:ascii="Times New Roman" w:hAnsi="Times New Roman" w:cs="Times New Roman"/>
          <w:sz w:val="24"/>
          <w:szCs w:val="24"/>
        </w:rPr>
        <w:tab/>
      </w:r>
      <w:r w:rsidRPr="00536B35">
        <w:rPr>
          <w:rFonts w:ascii="Times New Roman" w:hAnsi="Times New Roman" w:cs="Times New Roman"/>
          <w:sz w:val="24"/>
          <w:szCs w:val="24"/>
        </w:rPr>
        <w:t>以公立學校、公立研究機關</w:t>
      </w:r>
      <w:r w:rsidRPr="00536B35">
        <w:rPr>
          <w:rFonts w:ascii="Times New Roman" w:hAnsi="Times New Roman" w:cs="Times New Roman"/>
          <w:sz w:val="24"/>
          <w:szCs w:val="24"/>
        </w:rPr>
        <w:t>(</w:t>
      </w:r>
      <w:r w:rsidRPr="00536B35">
        <w:rPr>
          <w:rFonts w:ascii="Times New Roman" w:hAnsi="Times New Roman" w:cs="Times New Roman"/>
          <w:sz w:val="24"/>
          <w:szCs w:val="24"/>
        </w:rPr>
        <w:t>構</w:t>
      </w:r>
      <w:r w:rsidRPr="00536B35">
        <w:rPr>
          <w:rFonts w:ascii="Times New Roman" w:hAnsi="Times New Roman" w:cs="Times New Roman"/>
          <w:sz w:val="24"/>
          <w:szCs w:val="24"/>
        </w:rPr>
        <w:t>)</w:t>
      </w:r>
      <w:r w:rsidRPr="00536B35">
        <w:rPr>
          <w:rFonts w:ascii="Times New Roman" w:hAnsi="Times New Roman" w:cs="Times New Roman"/>
          <w:sz w:val="24"/>
          <w:szCs w:val="24"/>
        </w:rPr>
        <w:t>、公營事業、法人或團體為對象。</w:t>
      </w:r>
      <w:r w:rsidRPr="00536B35">
        <w:rPr>
          <w:rFonts w:ascii="Times New Roman" w:hAnsi="Times New Roman" w:cs="Times New Roman"/>
          <w:sz w:val="24"/>
          <w:szCs w:val="24"/>
        </w:rPr>
        <w:br/>
        <w:t>The target group includes public schools, public research institutions, state-owned enterprises, legal persons or organizations.</w:t>
      </w:r>
    </w:p>
    <w:p w14:paraId="12F5E344" w14:textId="77777777"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（九）</w:t>
      </w:r>
      <w:r w:rsidRPr="00536B35">
        <w:rPr>
          <w:rFonts w:ascii="Times New Roman" w:hAnsi="Times New Roman" w:cs="Times New Roman"/>
          <w:sz w:val="24"/>
          <w:szCs w:val="24"/>
        </w:rPr>
        <w:tab/>
      </w:r>
      <w:r w:rsidRPr="00536B35">
        <w:rPr>
          <w:rFonts w:ascii="Times New Roman" w:hAnsi="Times New Roman" w:cs="Times New Roman"/>
          <w:sz w:val="24"/>
          <w:szCs w:val="24"/>
        </w:rPr>
        <w:t>本校運用研發成果未能依前款原則辦理授權時，應符合下列要件，循本校行政程序簽准，始得無償使用、授權國外對象：</w:t>
      </w:r>
    </w:p>
    <w:p w14:paraId="5277BF51" w14:textId="58E7DF5E" w:rsidR="00790648" w:rsidRPr="00536B35" w:rsidRDefault="00790648" w:rsidP="00536B35">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(IX)</w:t>
      </w:r>
      <w:r w:rsidRPr="00536B35">
        <w:rPr>
          <w:rFonts w:ascii="Times New Roman" w:hAnsi="Times New Roman" w:cs="Times New Roman"/>
          <w:sz w:val="24"/>
          <w:szCs w:val="24"/>
        </w:rPr>
        <w:tab/>
        <w:t>When the University fails to license the use of research and development results in accordance with the principles mentioned above, the following conditions must be met, and approval must be obtained through the University</w:t>
      </w:r>
      <w:r w:rsidR="00C6519F">
        <w:rPr>
          <w:rFonts w:ascii="Times New Roman" w:hAnsi="Times New Roman" w:cs="Times New Roman"/>
          <w:sz w:val="24"/>
          <w:szCs w:val="24"/>
        </w:rPr>
        <w:t>’</w:t>
      </w:r>
      <w:r w:rsidRPr="00536B35">
        <w:rPr>
          <w:rFonts w:ascii="Times New Roman" w:hAnsi="Times New Roman" w:cs="Times New Roman"/>
          <w:sz w:val="24"/>
          <w:szCs w:val="24"/>
        </w:rPr>
        <w:t xml:space="preserve">s administrative procedures </w:t>
      </w:r>
      <w:r w:rsidRPr="00536B35">
        <w:rPr>
          <w:rFonts w:ascii="Times New Roman" w:hAnsi="Times New Roman" w:cs="Times New Roman"/>
          <w:sz w:val="24"/>
          <w:szCs w:val="24"/>
        </w:rPr>
        <w:lastRenderedPageBreak/>
        <w:t>before foreign entities may be licensed or may use said results free of charge:</w:t>
      </w:r>
    </w:p>
    <w:p w14:paraId="56F3643C" w14:textId="3945D575" w:rsidR="00790648" w:rsidRPr="00536B35" w:rsidRDefault="00790648"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1.</w:t>
      </w:r>
      <w:r w:rsidRPr="00536B35">
        <w:rPr>
          <w:rFonts w:ascii="Times New Roman" w:hAnsi="Times New Roman" w:cs="Times New Roman"/>
          <w:sz w:val="24"/>
          <w:szCs w:val="24"/>
        </w:rPr>
        <w:tab/>
      </w:r>
      <w:r w:rsidRPr="00536B35">
        <w:rPr>
          <w:rFonts w:ascii="Times New Roman" w:hAnsi="Times New Roman" w:cs="Times New Roman"/>
          <w:sz w:val="24"/>
          <w:szCs w:val="24"/>
        </w:rPr>
        <w:t>無償使用：學術研究、教育或公益用途。</w:t>
      </w:r>
      <w:r w:rsidRPr="00536B35">
        <w:rPr>
          <w:rFonts w:ascii="Times New Roman" w:hAnsi="Times New Roman" w:cs="Times New Roman"/>
          <w:sz w:val="24"/>
          <w:szCs w:val="24"/>
        </w:rPr>
        <w:br/>
        <w:t>Free of charge: for academic research, education, or public interest purposes.</w:t>
      </w:r>
    </w:p>
    <w:p w14:paraId="2EE30E5A" w14:textId="471ACCEF" w:rsidR="00790648" w:rsidRPr="00536B35" w:rsidRDefault="00790648" w:rsidP="00790648">
      <w:pPr>
        <w:ind w:leftChars="901" w:left="2407" w:hangingChars="177" w:hanging="425"/>
        <w:rPr>
          <w:rFonts w:ascii="Times New Roman" w:hAnsi="Times New Roman" w:cs="Times New Roman"/>
          <w:sz w:val="24"/>
          <w:szCs w:val="24"/>
        </w:rPr>
      </w:pPr>
      <w:r w:rsidRPr="00536B35">
        <w:rPr>
          <w:rFonts w:ascii="Times New Roman" w:hAnsi="Times New Roman" w:cs="Times New Roman"/>
          <w:sz w:val="24"/>
          <w:szCs w:val="24"/>
        </w:rPr>
        <w:t>2.</w:t>
      </w:r>
      <w:r w:rsidRPr="00536B35">
        <w:rPr>
          <w:rFonts w:ascii="Times New Roman" w:hAnsi="Times New Roman" w:cs="Times New Roman"/>
          <w:sz w:val="24"/>
          <w:szCs w:val="24"/>
        </w:rPr>
        <w:tab/>
      </w:r>
      <w:r w:rsidRPr="00536B35">
        <w:rPr>
          <w:rFonts w:ascii="Times New Roman" w:hAnsi="Times New Roman" w:cs="Times New Roman"/>
          <w:sz w:val="24"/>
          <w:szCs w:val="24"/>
        </w:rPr>
        <w:t>授權國外對象，應符合下列要件之</w:t>
      </w:r>
      <w:proofErr w:type="gramStart"/>
      <w:r w:rsidRPr="00536B35">
        <w:rPr>
          <w:rFonts w:ascii="Times New Roman" w:hAnsi="Times New Roman" w:cs="Times New Roman"/>
          <w:sz w:val="24"/>
          <w:szCs w:val="24"/>
        </w:rPr>
        <w:t>一</w:t>
      </w:r>
      <w:proofErr w:type="gramEnd"/>
      <w:r w:rsidRPr="00536B35">
        <w:rPr>
          <w:rFonts w:ascii="Times New Roman" w:hAnsi="Times New Roman" w:cs="Times New Roman"/>
          <w:sz w:val="24"/>
          <w:szCs w:val="24"/>
        </w:rPr>
        <w:t>：</w:t>
      </w:r>
      <w:r w:rsidRPr="00536B35">
        <w:rPr>
          <w:rFonts w:ascii="Times New Roman" w:hAnsi="Times New Roman" w:cs="Times New Roman"/>
          <w:sz w:val="24"/>
          <w:szCs w:val="24"/>
        </w:rPr>
        <w:br/>
        <w:t>One of the following conditions must be met to license or transfer R&amp;D results to an overseas subject:</w:t>
      </w:r>
    </w:p>
    <w:p w14:paraId="7C49CF34" w14:textId="77777777" w:rsidR="00790648" w:rsidRPr="00536B35" w:rsidRDefault="00790648" w:rsidP="00790648">
      <w:pPr>
        <w:ind w:leftChars="1094" w:left="2973" w:hangingChars="236" w:hanging="566"/>
        <w:rPr>
          <w:rFonts w:ascii="Times New Roman" w:hAnsi="Times New Roman" w:cs="Times New Roman"/>
          <w:sz w:val="24"/>
          <w:szCs w:val="24"/>
        </w:rPr>
      </w:pPr>
      <w:r w:rsidRPr="00536B35">
        <w:rPr>
          <w:rFonts w:ascii="Times New Roman" w:hAnsi="Times New Roman" w:cs="Times New Roman"/>
          <w:sz w:val="24"/>
          <w:szCs w:val="24"/>
        </w:rPr>
        <w:t>(1)</w:t>
      </w:r>
      <w:r w:rsidRPr="00536B35">
        <w:rPr>
          <w:rFonts w:ascii="Times New Roman" w:hAnsi="Times New Roman" w:cs="Times New Roman"/>
          <w:sz w:val="24"/>
          <w:szCs w:val="24"/>
        </w:rPr>
        <w:tab/>
      </w:r>
      <w:r w:rsidRPr="00536B35">
        <w:rPr>
          <w:rFonts w:ascii="Times New Roman" w:hAnsi="Times New Roman" w:cs="Times New Roman"/>
          <w:sz w:val="24"/>
          <w:szCs w:val="24"/>
        </w:rPr>
        <w:t>國內無具承接意願之對象。</w:t>
      </w:r>
    </w:p>
    <w:p w14:paraId="52593B85" w14:textId="0E839625" w:rsidR="00790648" w:rsidRPr="00536B35" w:rsidRDefault="00790648" w:rsidP="00790648">
      <w:pPr>
        <w:ind w:leftChars="1094" w:left="2973" w:hangingChars="236" w:hanging="566"/>
        <w:rPr>
          <w:rFonts w:ascii="Times New Roman" w:hAnsi="Times New Roman" w:cs="Times New Roman"/>
          <w:sz w:val="24"/>
          <w:szCs w:val="24"/>
        </w:rPr>
      </w:pPr>
      <w:r w:rsidRPr="00536B35">
        <w:rPr>
          <w:rFonts w:ascii="Times New Roman" w:hAnsi="Times New Roman" w:cs="Times New Roman"/>
          <w:sz w:val="24"/>
          <w:szCs w:val="24"/>
        </w:rPr>
        <w:tab/>
        <w:t>There are no domestic subjects with the intention to be licensed or transferred.</w:t>
      </w:r>
    </w:p>
    <w:p w14:paraId="4C7B2202" w14:textId="77777777" w:rsidR="00790648" w:rsidRPr="00536B35" w:rsidRDefault="00790648" w:rsidP="00790648">
      <w:pPr>
        <w:ind w:leftChars="1094" w:left="2973" w:hangingChars="236" w:hanging="566"/>
        <w:rPr>
          <w:rFonts w:ascii="Times New Roman" w:hAnsi="Times New Roman" w:cs="Times New Roman"/>
          <w:sz w:val="24"/>
          <w:szCs w:val="24"/>
        </w:rPr>
      </w:pPr>
      <w:r w:rsidRPr="00536B35">
        <w:rPr>
          <w:rFonts w:ascii="Times New Roman" w:hAnsi="Times New Roman" w:cs="Times New Roman"/>
          <w:sz w:val="24"/>
          <w:szCs w:val="24"/>
        </w:rPr>
        <w:t>(2)</w:t>
      </w:r>
      <w:r w:rsidRPr="00536B35">
        <w:rPr>
          <w:rFonts w:ascii="Times New Roman" w:hAnsi="Times New Roman" w:cs="Times New Roman"/>
          <w:sz w:val="24"/>
          <w:szCs w:val="24"/>
        </w:rPr>
        <w:tab/>
      </w:r>
      <w:r w:rsidRPr="00536B35">
        <w:rPr>
          <w:rFonts w:ascii="Times New Roman" w:hAnsi="Times New Roman" w:cs="Times New Roman"/>
          <w:sz w:val="24"/>
          <w:szCs w:val="24"/>
        </w:rPr>
        <w:t>國內無具承接能力之對象。</w:t>
      </w:r>
    </w:p>
    <w:p w14:paraId="444D4278" w14:textId="189EB9FF" w:rsidR="00790648" w:rsidRPr="00536B35" w:rsidRDefault="00790648" w:rsidP="00790648">
      <w:pPr>
        <w:ind w:leftChars="1094" w:left="2973" w:hangingChars="236" w:hanging="566"/>
        <w:rPr>
          <w:rFonts w:ascii="Times New Roman" w:hAnsi="Times New Roman" w:cs="Times New Roman"/>
          <w:sz w:val="24"/>
          <w:szCs w:val="24"/>
        </w:rPr>
      </w:pPr>
      <w:r w:rsidRPr="00536B35">
        <w:rPr>
          <w:rFonts w:ascii="Times New Roman" w:hAnsi="Times New Roman" w:cs="Times New Roman"/>
          <w:sz w:val="24"/>
          <w:szCs w:val="24"/>
        </w:rPr>
        <w:tab/>
        <w:t>There are no domestic subjects with the ability to be licensed or transferred.</w:t>
      </w:r>
    </w:p>
    <w:p w14:paraId="15107072" w14:textId="77777777" w:rsidR="00790648" w:rsidRPr="00536B35" w:rsidRDefault="00790648" w:rsidP="00790648">
      <w:pPr>
        <w:ind w:leftChars="1094" w:left="2973" w:hangingChars="236" w:hanging="566"/>
        <w:rPr>
          <w:rFonts w:ascii="Times New Roman" w:hAnsi="Times New Roman" w:cs="Times New Roman"/>
          <w:sz w:val="24"/>
          <w:szCs w:val="24"/>
        </w:rPr>
      </w:pPr>
      <w:r w:rsidRPr="00536B35">
        <w:rPr>
          <w:rFonts w:ascii="Times New Roman" w:hAnsi="Times New Roman" w:cs="Times New Roman"/>
          <w:sz w:val="24"/>
          <w:szCs w:val="24"/>
        </w:rPr>
        <w:t>(3)</w:t>
      </w:r>
      <w:r w:rsidRPr="00536B35">
        <w:rPr>
          <w:rFonts w:ascii="Times New Roman" w:hAnsi="Times New Roman" w:cs="Times New Roman"/>
          <w:sz w:val="24"/>
          <w:szCs w:val="24"/>
        </w:rPr>
        <w:tab/>
      </w:r>
      <w:r w:rsidRPr="00536B35">
        <w:rPr>
          <w:rFonts w:ascii="Times New Roman" w:hAnsi="Times New Roman" w:cs="Times New Roman"/>
          <w:sz w:val="24"/>
          <w:szCs w:val="24"/>
        </w:rPr>
        <w:t>不影響國內廠商之競爭力及國內技術發展。</w:t>
      </w:r>
    </w:p>
    <w:p w14:paraId="3E7787EF" w14:textId="2FB9CEA7" w:rsidR="00790648" w:rsidRPr="00536B35" w:rsidRDefault="00790648" w:rsidP="00790648">
      <w:pPr>
        <w:ind w:leftChars="1094" w:left="2973" w:hangingChars="236" w:hanging="566"/>
        <w:rPr>
          <w:rFonts w:ascii="Times New Roman" w:hAnsi="Times New Roman" w:cs="Times New Roman"/>
          <w:sz w:val="24"/>
          <w:szCs w:val="24"/>
        </w:rPr>
      </w:pPr>
      <w:r w:rsidRPr="00536B35">
        <w:rPr>
          <w:rFonts w:ascii="Times New Roman" w:hAnsi="Times New Roman" w:cs="Times New Roman"/>
          <w:sz w:val="24"/>
          <w:szCs w:val="24"/>
        </w:rPr>
        <w:tab/>
        <w:t>It does not affect the competitiveness of domestic companies and domestic technology development.</w:t>
      </w:r>
    </w:p>
    <w:p w14:paraId="205C4C29" w14:textId="77777777" w:rsidR="00790648" w:rsidRPr="00536B35" w:rsidRDefault="00790648" w:rsidP="00790648">
      <w:pPr>
        <w:ind w:leftChars="1094" w:left="2973" w:hangingChars="236" w:hanging="566"/>
        <w:rPr>
          <w:rFonts w:ascii="Times New Roman" w:hAnsi="Times New Roman" w:cs="Times New Roman"/>
          <w:sz w:val="24"/>
          <w:szCs w:val="24"/>
        </w:rPr>
      </w:pPr>
      <w:r w:rsidRPr="00536B35">
        <w:rPr>
          <w:rFonts w:ascii="Times New Roman" w:hAnsi="Times New Roman" w:cs="Times New Roman"/>
          <w:sz w:val="24"/>
          <w:szCs w:val="24"/>
        </w:rPr>
        <w:t>(4)</w:t>
      </w:r>
      <w:r w:rsidRPr="00536B35">
        <w:rPr>
          <w:rFonts w:ascii="Times New Roman" w:hAnsi="Times New Roman" w:cs="Times New Roman"/>
          <w:sz w:val="24"/>
          <w:szCs w:val="24"/>
        </w:rPr>
        <w:tab/>
      </w:r>
      <w:r w:rsidRPr="00536B35">
        <w:rPr>
          <w:rFonts w:ascii="Times New Roman" w:hAnsi="Times New Roman" w:cs="Times New Roman"/>
          <w:sz w:val="24"/>
          <w:szCs w:val="24"/>
        </w:rPr>
        <w:t>授權國外對象將更有利於國家整體發展。</w:t>
      </w:r>
    </w:p>
    <w:p w14:paraId="62FBD7AC" w14:textId="53ECD126" w:rsidR="00790648" w:rsidRPr="00536B35" w:rsidRDefault="00790648" w:rsidP="00790648">
      <w:pPr>
        <w:ind w:leftChars="1094" w:left="2973" w:hangingChars="236" w:hanging="566"/>
        <w:rPr>
          <w:rFonts w:ascii="Times New Roman" w:hAnsi="Times New Roman" w:cs="Times New Roman"/>
          <w:sz w:val="24"/>
          <w:szCs w:val="24"/>
        </w:rPr>
      </w:pPr>
      <w:r w:rsidRPr="00536B35">
        <w:rPr>
          <w:rFonts w:ascii="Times New Roman" w:hAnsi="Times New Roman" w:cs="Times New Roman"/>
          <w:sz w:val="24"/>
          <w:szCs w:val="24"/>
        </w:rPr>
        <w:tab/>
        <w:t>Licensing the R&amp;D results to overseas subjects will benefit the nation</w:t>
      </w:r>
      <w:r w:rsidR="00C6519F">
        <w:rPr>
          <w:rFonts w:ascii="Times New Roman" w:hAnsi="Times New Roman" w:cs="Times New Roman"/>
          <w:sz w:val="24"/>
          <w:szCs w:val="24"/>
        </w:rPr>
        <w:t>’</w:t>
      </w:r>
      <w:r w:rsidRPr="00536B35">
        <w:rPr>
          <w:rFonts w:ascii="Times New Roman" w:hAnsi="Times New Roman" w:cs="Times New Roman"/>
          <w:sz w:val="24"/>
          <w:szCs w:val="24"/>
        </w:rPr>
        <w:t>s overall development.</w:t>
      </w:r>
    </w:p>
    <w:p w14:paraId="2232611F" w14:textId="799F871D" w:rsidR="00790648"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十二、</w:t>
      </w:r>
      <w:r w:rsidRPr="00536B35">
        <w:rPr>
          <w:rFonts w:ascii="Times New Roman" w:hAnsi="Times New Roman" w:cs="Times New Roman"/>
          <w:sz w:val="24"/>
          <w:szCs w:val="24"/>
        </w:rPr>
        <w:tab/>
      </w:r>
      <w:r w:rsidRPr="00536B35">
        <w:rPr>
          <w:rFonts w:ascii="Times New Roman" w:hAnsi="Times New Roman" w:cs="Times New Roman"/>
          <w:sz w:val="24"/>
          <w:szCs w:val="24"/>
        </w:rPr>
        <w:t>研發成果資料之管理</w:t>
      </w:r>
    </w:p>
    <w:p w14:paraId="780F65E8" w14:textId="3839FC43" w:rsidR="00EC3FB4" w:rsidRPr="00536B35" w:rsidRDefault="00EC3FB4" w:rsidP="00790648">
      <w:pPr>
        <w:ind w:left="991" w:hangingChars="413" w:hanging="991"/>
        <w:rPr>
          <w:rFonts w:ascii="Times New Roman" w:hAnsi="Times New Roman" w:cs="Times New Roman"/>
          <w:sz w:val="24"/>
          <w:szCs w:val="24"/>
        </w:rPr>
      </w:pPr>
      <w:r w:rsidRPr="00EC3FB4">
        <w:rPr>
          <w:rFonts w:ascii="Times New Roman" w:hAnsi="Times New Roman" w:cs="Times New Roman"/>
          <w:sz w:val="24"/>
          <w:szCs w:val="24"/>
        </w:rPr>
        <w:t>XII.</w:t>
      </w:r>
      <w:r w:rsidRPr="00EC3FB4">
        <w:rPr>
          <w:rFonts w:ascii="Times New Roman" w:hAnsi="Times New Roman" w:cs="Times New Roman"/>
          <w:sz w:val="24"/>
          <w:szCs w:val="24"/>
        </w:rPr>
        <w:tab/>
        <w:t>Management of R&amp;D outcome documentation:</w:t>
      </w:r>
    </w:p>
    <w:p w14:paraId="209B77BD" w14:textId="4DC19F30" w:rsidR="00790648"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（一）</w:t>
      </w:r>
      <w:r w:rsidRPr="00536B35">
        <w:rPr>
          <w:rFonts w:ascii="Times New Roman" w:hAnsi="Times New Roman" w:cs="Times New Roman"/>
          <w:sz w:val="24"/>
          <w:szCs w:val="24"/>
        </w:rPr>
        <w:tab/>
      </w:r>
      <w:r w:rsidRPr="00536B35">
        <w:rPr>
          <w:rFonts w:ascii="Times New Roman" w:hAnsi="Times New Roman" w:cs="Times New Roman"/>
          <w:sz w:val="24"/>
          <w:szCs w:val="24"/>
        </w:rPr>
        <w:t>為保障本校智財權，研發人員應嚴謹記載所有研發過程，並遵守實驗室記錄簿使用相關規定。</w:t>
      </w:r>
    </w:p>
    <w:p w14:paraId="1804C357" w14:textId="3B317B47" w:rsidR="00EC3FB4" w:rsidRPr="00536B35" w:rsidRDefault="00EC3FB4" w:rsidP="00EC3FB4">
      <w:pPr>
        <w:ind w:leftChars="515" w:left="1980" w:hangingChars="353" w:hanging="847"/>
        <w:rPr>
          <w:rFonts w:ascii="Times New Roman" w:hAnsi="Times New Roman" w:cs="Times New Roman"/>
          <w:sz w:val="24"/>
          <w:szCs w:val="24"/>
        </w:rPr>
      </w:pPr>
      <w:r w:rsidRPr="00EC3FB4">
        <w:rPr>
          <w:rFonts w:ascii="Times New Roman" w:hAnsi="Times New Roman" w:cs="Times New Roman"/>
          <w:sz w:val="24"/>
          <w:szCs w:val="24"/>
        </w:rPr>
        <w:t>(I)</w:t>
      </w:r>
      <w:r w:rsidRPr="00EC3FB4">
        <w:rPr>
          <w:rFonts w:ascii="Times New Roman" w:hAnsi="Times New Roman" w:cs="Times New Roman"/>
          <w:sz w:val="24"/>
          <w:szCs w:val="24"/>
        </w:rPr>
        <w:tab/>
        <w:t>To protect the University’s IP rights, research personnel shall record every detail in the R&amp;D process with care and comply with the applicable experiment log usage rules.</w:t>
      </w:r>
    </w:p>
    <w:p w14:paraId="38F13905" w14:textId="6A2FB0F2" w:rsidR="00790648"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（二）</w:t>
      </w:r>
      <w:r w:rsidRPr="00536B35">
        <w:rPr>
          <w:rFonts w:ascii="Times New Roman" w:hAnsi="Times New Roman" w:cs="Times New Roman"/>
          <w:sz w:val="24"/>
          <w:szCs w:val="24"/>
        </w:rPr>
        <w:tab/>
      </w:r>
      <w:r w:rsidRPr="00536B35">
        <w:rPr>
          <w:rFonts w:ascii="Times New Roman" w:hAnsi="Times New Roman" w:cs="Times New Roman"/>
          <w:sz w:val="24"/>
          <w:szCs w:val="24"/>
        </w:rPr>
        <w:t>為保障研發成果不外</w:t>
      </w:r>
      <w:proofErr w:type="gramStart"/>
      <w:r w:rsidRPr="00536B35">
        <w:rPr>
          <w:rFonts w:ascii="Times New Roman" w:hAnsi="Times New Roman" w:cs="Times New Roman"/>
          <w:sz w:val="24"/>
          <w:szCs w:val="24"/>
        </w:rPr>
        <w:t>洩</w:t>
      </w:r>
      <w:proofErr w:type="gramEnd"/>
      <w:r w:rsidRPr="00536B35">
        <w:rPr>
          <w:rFonts w:ascii="Times New Roman" w:hAnsi="Times New Roman" w:cs="Times New Roman"/>
          <w:sz w:val="24"/>
          <w:szCs w:val="24"/>
        </w:rPr>
        <w:t>，有外賓參訪時，應要求外賓填寫「國立中興大學參觀實驗室（研究室）保密合約」（附件十）。</w:t>
      </w:r>
    </w:p>
    <w:p w14:paraId="42A416D2" w14:textId="5C4CE5EE" w:rsidR="00EC3FB4" w:rsidRPr="00536B35" w:rsidRDefault="00EC3FB4" w:rsidP="00EC3FB4">
      <w:pPr>
        <w:ind w:leftChars="515" w:left="1980" w:hangingChars="353" w:hanging="847"/>
        <w:rPr>
          <w:rFonts w:ascii="Times New Roman" w:hAnsi="Times New Roman" w:cs="Times New Roman"/>
          <w:sz w:val="24"/>
          <w:szCs w:val="24"/>
        </w:rPr>
      </w:pPr>
      <w:r w:rsidRPr="00EC3FB4">
        <w:rPr>
          <w:rFonts w:ascii="Times New Roman" w:hAnsi="Times New Roman" w:cs="Times New Roman"/>
          <w:sz w:val="24"/>
          <w:szCs w:val="24"/>
        </w:rPr>
        <w:t>(II)</w:t>
      </w:r>
      <w:r w:rsidRPr="00EC3FB4">
        <w:rPr>
          <w:rFonts w:ascii="Times New Roman" w:hAnsi="Times New Roman" w:cs="Times New Roman"/>
          <w:sz w:val="24"/>
          <w:szCs w:val="24"/>
        </w:rPr>
        <w:tab/>
        <w:t>To prevent leaks of R&amp;D outcomes, visitors shall be asked to sign the NCHU Laboratory (Research Venue) Visitor Confidentiality Agreement (Appendix 10) before entering any research venues.</w:t>
      </w:r>
    </w:p>
    <w:p w14:paraId="7C9AFCF4" w14:textId="77777777" w:rsidR="00790648" w:rsidRPr="00536B35" w:rsidRDefault="00790648" w:rsidP="00790648">
      <w:pPr>
        <w:ind w:leftChars="451" w:left="1983" w:hangingChars="413" w:hanging="991"/>
        <w:rPr>
          <w:rFonts w:ascii="Times New Roman" w:hAnsi="Times New Roman" w:cs="Times New Roman"/>
          <w:sz w:val="24"/>
          <w:szCs w:val="24"/>
        </w:rPr>
      </w:pPr>
      <w:r w:rsidRPr="00536B35">
        <w:rPr>
          <w:rFonts w:ascii="Times New Roman" w:hAnsi="Times New Roman" w:cs="Times New Roman"/>
          <w:sz w:val="24"/>
          <w:szCs w:val="24"/>
        </w:rPr>
        <w:t>（三）</w:t>
      </w:r>
      <w:r w:rsidRPr="00536B35">
        <w:rPr>
          <w:rFonts w:ascii="Times New Roman" w:hAnsi="Times New Roman" w:cs="Times New Roman"/>
          <w:sz w:val="24"/>
          <w:szCs w:val="24"/>
        </w:rPr>
        <w:tab/>
      </w:r>
      <w:r w:rsidRPr="00536B35">
        <w:rPr>
          <w:rFonts w:ascii="Times New Roman" w:hAnsi="Times New Roman" w:cs="Times New Roman"/>
          <w:sz w:val="24"/>
          <w:szCs w:val="24"/>
        </w:rPr>
        <w:t>為保障研發成果不外</w:t>
      </w:r>
      <w:proofErr w:type="gramStart"/>
      <w:r w:rsidRPr="00536B35">
        <w:rPr>
          <w:rFonts w:ascii="Times New Roman" w:hAnsi="Times New Roman" w:cs="Times New Roman"/>
          <w:sz w:val="24"/>
          <w:szCs w:val="24"/>
        </w:rPr>
        <w:t>洩</w:t>
      </w:r>
      <w:proofErr w:type="gramEnd"/>
      <w:r w:rsidRPr="00536B35">
        <w:rPr>
          <w:rFonts w:ascii="Times New Roman" w:hAnsi="Times New Roman" w:cs="Times New Roman"/>
          <w:sz w:val="24"/>
          <w:szCs w:val="24"/>
        </w:rPr>
        <w:t>，應要求研發人員及助理填寫「國立中興大學實驗室（研究室）相關人員保密同意書」</w:t>
      </w:r>
      <w:r w:rsidRPr="00536B35">
        <w:rPr>
          <w:rFonts w:ascii="Times New Roman" w:hAnsi="Times New Roman" w:cs="Times New Roman"/>
          <w:sz w:val="24"/>
          <w:szCs w:val="24"/>
        </w:rPr>
        <w:t>(</w:t>
      </w:r>
      <w:r w:rsidRPr="00536B35">
        <w:rPr>
          <w:rFonts w:ascii="Times New Roman" w:hAnsi="Times New Roman" w:cs="Times New Roman"/>
          <w:sz w:val="24"/>
          <w:szCs w:val="24"/>
        </w:rPr>
        <w:t>附件十一</w:t>
      </w:r>
      <w:r w:rsidRPr="00536B35">
        <w:rPr>
          <w:rFonts w:ascii="Times New Roman" w:hAnsi="Times New Roman" w:cs="Times New Roman"/>
          <w:sz w:val="24"/>
          <w:szCs w:val="24"/>
        </w:rPr>
        <w:t>)</w:t>
      </w:r>
      <w:r w:rsidRPr="00536B35">
        <w:rPr>
          <w:rFonts w:ascii="Times New Roman" w:hAnsi="Times New Roman" w:cs="Times New Roman"/>
          <w:sz w:val="24"/>
          <w:szCs w:val="24"/>
        </w:rPr>
        <w:t>。</w:t>
      </w:r>
    </w:p>
    <w:p w14:paraId="26DDBBC8" w14:textId="0D1DB59A" w:rsidR="00790648" w:rsidRPr="00536B35" w:rsidRDefault="00790648" w:rsidP="00EC3FB4">
      <w:pPr>
        <w:ind w:leftChars="515" w:left="1980" w:hangingChars="353" w:hanging="847"/>
        <w:rPr>
          <w:rFonts w:ascii="Times New Roman" w:hAnsi="Times New Roman" w:cs="Times New Roman"/>
          <w:sz w:val="24"/>
          <w:szCs w:val="24"/>
        </w:rPr>
      </w:pPr>
      <w:r w:rsidRPr="00536B35">
        <w:rPr>
          <w:rFonts w:ascii="Times New Roman" w:hAnsi="Times New Roman" w:cs="Times New Roman"/>
          <w:sz w:val="24"/>
          <w:szCs w:val="24"/>
        </w:rPr>
        <w:t>(III)</w:t>
      </w:r>
      <w:r w:rsidRPr="00536B35">
        <w:rPr>
          <w:rFonts w:ascii="Times New Roman" w:hAnsi="Times New Roman" w:cs="Times New Roman"/>
          <w:sz w:val="24"/>
          <w:szCs w:val="24"/>
        </w:rPr>
        <w:tab/>
        <w:t>To prevent leaks of R&amp;D outcomes, all R&amp;D personnel and assistants are required to sign the NCHU Laboratory (Research Venue) Personnel Confidentiality Agreement (Appendix 11).</w:t>
      </w:r>
    </w:p>
    <w:p w14:paraId="579433A6" w14:textId="77777777" w:rsidR="00790648" w:rsidRPr="00536B35"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十三、</w:t>
      </w:r>
      <w:r w:rsidRPr="00536B35">
        <w:rPr>
          <w:rFonts w:ascii="Times New Roman" w:hAnsi="Times New Roman" w:cs="Times New Roman"/>
          <w:sz w:val="24"/>
          <w:szCs w:val="24"/>
        </w:rPr>
        <w:tab/>
      </w:r>
      <w:r w:rsidRPr="00536B35">
        <w:rPr>
          <w:rFonts w:ascii="Times New Roman" w:hAnsi="Times New Roman" w:cs="Times New Roman"/>
          <w:sz w:val="24"/>
          <w:szCs w:val="24"/>
        </w:rPr>
        <w:t>本要點經專利技轉推動委員會審議，送行政會議通過後施行，修正時亦同。</w:t>
      </w:r>
    </w:p>
    <w:p w14:paraId="374EA346" w14:textId="4E57183B" w:rsidR="00461C1C" w:rsidRPr="00536B35" w:rsidRDefault="00790648" w:rsidP="00790648">
      <w:pPr>
        <w:ind w:left="991" w:hangingChars="413" w:hanging="991"/>
        <w:rPr>
          <w:rFonts w:ascii="Times New Roman" w:hAnsi="Times New Roman" w:cs="Times New Roman"/>
          <w:sz w:val="24"/>
          <w:szCs w:val="24"/>
        </w:rPr>
      </w:pPr>
      <w:r w:rsidRPr="00536B35">
        <w:rPr>
          <w:rFonts w:ascii="Times New Roman" w:hAnsi="Times New Roman" w:cs="Times New Roman"/>
          <w:sz w:val="24"/>
          <w:szCs w:val="24"/>
        </w:rPr>
        <w:t>XIII.</w:t>
      </w:r>
      <w:r w:rsidRPr="00536B35">
        <w:rPr>
          <w:rFonts w:ascii="Times New Roman" w:hAnsi="Times New Roman" w:cs="Times New Roman"/>
          <w:sz w:val="24"/>
          <w:szCs w:val="24"/>
        </w:rPr>
        <w:tab/>
        <w:t>These Directives and any amendments hereto shall be implemented upon review by the Patent and Technology Transfer Promotion Committee and approval by the Administrative Meeting.</w:t>
      </w:r>
    </w:p>
    <w:sectPr w:rsidR="00461C1C" w:rsidRPr="00536B35" w:rsidSect="00790648">
      <w:headerReference w:type="even" r:id="rId7"/>
      <w:headerReference w:type="default" r:id="rId8"/>
      <w:footerReference w:type="even" r:id="rId9"/>
      <w:footerReference w:type="default" r:id="rId10"/>
      <w:headerReference w:type="first" r:id="rId11"/>
      <w:footerReference w:type="first" r:id="rId12"/>
      <w:pgSz w:w="11910" w:h="16840"/>
      <w:pgMar w:top="720" w:right="720" w:bottom="720" w:left="72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2A300" w14:textId="77777777" w:rsidR="004174AA" w:rsidRDefault="004174AA" w:rsidP="00790648">
      <w:r>
        <w:separator/>
      </w:r>
    </w:p>
  </w:endnote>
  <w:endnote w:type="continuationSeparator" w:id="0">
    <w:p w14:paraId="685383AD" w14:textId="77777777" w:rsidR="004174AA" w:rsidRDefault="004174AA" w:rsidP="0079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2B88" w14:textId="77777777" w:rsidR="00536B35" w:rsidRDefault="00536B3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345C" w14:textId="77777777" w:rsidR="00536B35" w:rsidRDefault="00536B3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5909" w14:textId="77777777" w:rsidR="00536B35" w:rsidRDefault="00536B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1931" w14:textId="77777777" w:rsidR="004174AA" w:rsidRDefault="004174AA" w:rsidP="00790648">
      <w:r>
        <w:separator/>
      </w:r>
    </w:p>
  </w:footnote>
  <w:footnote w:type="continuationSeparator" w:id="0">
    <w:p w14:paraId="1D359212" w14:textId="77777777" w:rsidR="004174AA" w:rsidRDefault="004174AA" w:rsidP="00790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97B9" w14:textId="77777777" w:rsidR="00536B35" w:rsidRDefault="00536B3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1BFF" w14:textId="77777777" w:rsidR="00536B35" w:rsidRDefault="00536B3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B952" w14:textId="77777777" w:rsidR="00536B35" w:rsidRDefault="00536B3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5DA1"/>
    <w:multiLevelType w:val="hybridMultilevel"/>
    <w:tmpl w:val="43FA48AC"/>
    <w:lvl w:ilvl="0" w:tplc="576AEA1E">
      <w:start w:val="1"/>
      <w:numFmt w:val="decimal"/>
      <w:lvlText w:val="%1."/>
      <w:lvlJc w:val="left"/>
      <w:pPr>
        <w:ind w:left="1021"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385818E4">
      <w:numFmt w:val="bullet"/>
      <w:lvlText w:val="•"/>
      <w:lvlJc w:val="left"/>
      <w:pPr>
        <w:ind w:left="1796" w:hanging="181"/>
      </w:pPr>
      <w:rPr>
        <w:rFonts w:hint="default"/>
        <w:lang w:val="en-US" w:eastAsia="zh-TW" w:bidi="ar-SA"/>
      </w:rPr>
    </w:lvl>
    <w:lvl w:ilvl="2" w:tplc="3508E63C">
      <w:numFmt w:val="bullet"/>
      <w:lvlText w:val="•"/>
      <w:lvlJc w:val="left"/>
      <w:pPr>
        <w:ind w:left="2573" w:hanging="181"/>
      </w:pPr>
      <w:rPr>
        <w:rFonts w:hint="default"/>
        <w:lang w:val="en-US" w:eastAsia="zh-TW" w:bidi="ar-SA"/>
      </w:rPr>
    </w:lvl>
    <w:lvl w:ilvl="3" w:tplc="0CEAC7BA">
      <w:numFmt w:val="bullet"/>
      <w:lvlText w:val="•"/>
      <w:lvlJc w:val="left"/>
      <w:pPr>
        <w:ind w:left="3350" w:hanging="181"/>
      </w:pPr>
      <w:rPr>
        <w:rFonts w:hint="default"/>
        <w:lang w:val="en-US" w:eastAsia="zh-TW" w:bidi="ar-SA"/>
      </w:rPr>
    </w:lvl>
    <w:lvl w:ilvl="4" w:tplc="DFCACC36">
      <w:numFmt w:val="bullet"/>
      <w:lvlText w:val="•"/>
      <w:lvlJc w:val="left"/>
      <w:pPr>
        <w:ind w:left="4127" w:hanging="181"/>
      </w:pPr>
      <w:rPr>
        <w:rFonts w:hint="default"/>
        <w:lang w:val="en-US" w:eastAsia="zh-TW" w:bidi="ar-SA"/>
      </w:rPr>
    </w:lvl>
    <w:lvl w:ilvl="5" w:tplc="A89606F4">
      <w:numFmt w:val="bullet"/>
      <w:lvlText w:val="•"/>
      <w:lvlJc w:val="left"/>
      <w:pPr>
        <w:ind w:left="4904" w:hanging="181"/>
      </w:pPr>
      <w:rPr>
        <w:rFonts w:hint="default"/>
        <w:lang w:val="en-US" w:eastAsia="zh-TW" w:bidi="ar-SA"/>
      </w:rPr>
    </w:lvl>
    <w:lvl w:ilvl="6" w:tplc="42AAF6B6">
      <w:numFmt w:val="bullet"/>
      <w:lvlText w:val="•"/>
      <w:lvlJc w:val="left"/>
      <w:pPr>
        <w:ind w:left="5681" w:hanging="181"/>
      </w:pPr>
      <w:rPr>
        <w:rFonts w:hint="default"/>
        <w:lang w:val="en-US" w:eastAsia="zh-TW" w:bidi="ar-SA"/>
      </w:rPr>
    </w:lvl>
    <w:lvl w:ilvl="7" w:tplc="64D2290E">
      <w:numFmt w:val="bullet"/>
      <w:lvlText w:val="•"/>
      <w:lvlJc w:val="left"/>
      <w:pPr>
        <w:ind w:left="6457" w:hanging="181"/>
      </w:pPr>
      <w:rPr>
        <w:rFonts w:hint="default"/>
        <w:lang w:val="en-US" w:eastAsia="zh-TW" w:bidi="ar-SA"/>
      </w:rPr>
    </w:lvl>
    <w:lvl w:ilvl="8" w:tplc="6304086C">
      <w:numFmt w:val="bullet"/>
      <w:lvlText w:val="•"/>
      <w:lvlJc w:val="left"/>
      <w:pPr>
        <w:ind w:left="7234" w:hanging="181"/>
      </w:pPr>
      <w:rPr>
        <w:rFonts w:hint="default"/>
        <w:lang w:val="en-US" w:eastAsia="zh-TW" w:bidi="ar-SA"/>
      </w:rPr>
    </w:lvl>
  </w:abstractNum>
  <w:abstractNum w:abstractNumId="1" w15:restartNumberingAfterBreak="0">
    <w:nsid w:val="08543985"/>
    <w:multiLevelType w:val="hybridMultilevel"/>
    <w:tmpl w:val="9F760CD8"/>
    <w:lvl w:ilvl="0" w:tplc="1A56B172">
      <w:start w:val="1"/>
      <w:numFmt w:val="decimal"/>
      <w:lvlText w:val="%1."/>
      <w:lvlJc w:val="left"/>
      <w:pPr>
        <w:ind w:left="1315" w:hanging="181"/>
      </w:pPr>
      <w:rPr>
        <w:rFonts w:ascii="Times New Roman" w:eastAsia="Times New Roman" w:hAnsi="Times New Roman" w:cs="Times New Roman" w:hint="default"/>
        <w:b w:val="0"/>
        <w:bCs w:val="0"/>
        <w:i w:val="0"/>
        <w:iCs w:val="0"/>
        <w:color w:val="FF0000"/>
        <w:spacing w:val="0"/>
        <w:w w:val="96"/>
        <w:sz w:val="22"/>
        <w:szCs w:val="22"/>
        <w:u w:val="single" w:color="FF0000"/>
        <w:lang w:val="en-US" w:eastAsia="zh-TW" w:bidi="ar-SA"/>
      </w:rPr>
    </w:lvl>
    <w:lvl w:ilvl="1" w:tplc="12164B4C">
      <w:start w:val="2"/>
      <w:numFmt w:val="decimal"/>
      <w:lvlText w:val="(%2)"/>
      <w:lvlJc w:val="left"/>
      <w:pPr>
        <w:ind w:left="1512" w:hanging="281"/>
      </w:pPr>
      <w:rPr>
        <w:rFonts w:ascii="Times New Roman" w:eastAsia="Times New Roman" w:hAnsi="Times New Roman" w:cs="Times New Roman" w:hint="default"/>
        <w:b w:val="0"/>
        <w:bCs w:val="0"/>
        <w:i w:val="0"/>
        <w:iCs w:val="0"/>
        <w:color w:val="FF0000"/>
        <w:spacing w:val="-1"/>
        <w:w w:val="100"/>
        <w:sz w:val="22"/>
        <w:szCs w:val="22"/>
        <w:u w:val="single" w:color="FF0000"/>
        <w:lang w:val="en-US" w:eastAsia="zh-TW" w:bidi="ar-SA"/>
      </w:rPr>
    </w:lvl>
    <w:lvl w:ilvl="2" w:tplc="108E6EA2">
      <w:numFmt w:val="bullet"/>
      <w:lvlText w:val="•"/>
      <w:lvlJc w:val="left"/>
      <w:pPr>
        <w:ind w:left="2327" w:hanging="281"/>
      </w:pPr>
      <w:rPr>
        <w:rFonts w:hint="default"/>
        <w:lang w:val="en-US" w:eastAsia="zh-TW" w:bidi="ar-SA"/>
      </w:rPr>
    </w:lvl>
    <w:lvl w:ilvl="3" w:tplc="BC605CF2">
      <w:numFmt w:val="bullet"/>
      <w:lvlText w:val="•"/>
      <w:lvlJc w:val="left"/>
      <w:pPr>
        <w:ind w:left="3135" w:hanging="281"/>
      </w:pPr>
      <w:rPr>
        <w:rFonts w:hint="default"/>
        <w:lang w:val="en-US" w:eastAsia="zh-TW" w:bidi="ar-SA"/>
      </w:rPr>
    </w:lvl>
    <w:lvl w:ilvl="4" w:tplc="46AEFE98">
      <w:numFmt w:val="bullet"/>
      <w:lvlText w:val="•"/>
      <w:lvlJc w:val="left"/>
      <w:pPr>
        <w:ind w:left="3942" w:hanging="281"/>
      </w:pPr>
      <w:rPr>
        <w:rFonts w:hint="default"/>
        <w:lang w:val="en-US" w:eastAsia="zh-TW" w:bidi="ar-SA"/>
      </w:rPr>
    </w:lvl>
    <w:lvl w:ilvl="5" w:tplc="A4B07BD4">
      <w:numFmt w:val="bullet"/>
      <w:lvlText w:val="•"/>
      <w:lvlJc w:val="left"/>
      <w:pPr>
        <w:ind w:left="4750" w:hanging="281"/>
      </w:pPr>
      <w:rPr>
        <w:rFonts w:hint="default"/>
        <w:lang w:val="en-US" w:eastAsia="zh-TW" w:bidi="ar-SA"/>
      </w:rPr>
    </w:lvl>
    <w:lvl w:ilvl="6" w:tplc="18DC2D1C">
      <w:numFmt w:val="bullet"/>
      <w:lvlText w:val="•"/>
      <w:lvlJc w:val="left"/>
      <w:pPr>
        <w:ind w:left="5558" w:hanging="281"/>
      </w:pPr>
      <w:rPr>
        <w:rFonts w:hint="default"/>
        <w:lang w:val="en-US" w:eastAsia="zh-TW" w:bidi="ar-SA"/>
      </w:rPr>
    </w:lvl>
    <w:lvl w:ilvl="7" w:tplc="06B6BB0C">
      <w:numFmt w:val="bullet"/>
      <w:lvlText w:val="•"/>
      <w:lvlJc w:val="left"/>
      <w:pPr>
        <w:ind w:left="6365" w:hanging="281"/>
      </w:pPr>
      <w:rPr>
        <w:rFonts w:hint="default"/>
        <w:lang w:val="en-US" w:eastAsia="zh-TW" w:bidi="ar-SA"/>
      </w:rPr>
    </w:lvl>
    <w:lvl w:ilvl="8" w:tplc="4E822BD4">
      <w:numFmt w:val="bullet"/>
      <w:lvlText w:val="•"/>
      <w:lvlJc w:val="left"/>
      <w:pPr>
        <w:ind w:left="7173" w:hanging="281"/>
      </w:pPr>
      <w:rPr>
        <w:rFonts w:hint="default"/>
        <w:lang w:val="en-US" w:eastAsia="zh-TW" w:bidi="ar-SA"/>
      </w:rPr>
    </w:lvl>
  </w:abstractNum>
  <w:abstractNum w:abstractNumId="2" w15:restartNumberingAfterBreak="0">
    <w:nsid w:val="42FC741E"/>
    <w:multiLevelType w:val="hybridMultilevel"/>
    <w:tmpl w:val="F31E5F42"/>
    <w:lvl w:ilvl="0" w:tplc="021E7458">
      <w:start w:val="1"/>
      <w:numFmt w:val="decimal"/>
      <w:lvlText w:val="%1."/>
      <w:lvlJc w:val="left"/>
      <w:pPr>
        <w:ind w:left="1260"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E5C0A72E">
      <w:numFmt w:val="bullet"/>
      <w:lvlText w:val="•"/>
      <w:lvlJc w:val="left"/>
      <w:pPr>
        <w:ind w:left="2012" w:hanging="181"/>
      </w:pPr>
      <w:rPr>
        <w:rFonts w:hint="default"/>
        <w:lang w:val="en-US" w:eastAsia="zh-TW" w:bidi="ar-SA"/>
      </w:rPr>
    </w:lvl>
    <w:lvl w:ilvl="2" w:tplc="1A42A54C">
      <w:numFmt w:val="bullet"/>
      <w:lvlText w:val="•"/>
      <w:lvlJc w:val="left"/>
      <w:pPr>
        <w:ind w:left="2765" w:hanging="181"/>
      </w:pPr>
      <w:rPr>
        <w:rFonts w:hint="default"/>
        <w:lang w:val="en-US" w:eastAsia="zh-TW" w:bidi="ar-SA"/>
      </w:rPr>
    </w:lvl>
    <w:lvl w:ilvl="3" w:tplc="FEB4049E">
      <w:numFmt w:val="bullet"/>
      <w:lvlText w:val="•"/>
      <w:lvlJc w:val="left"/>
      <w:pPr>
        <w:ind w:left="3518" w:hanging="181"/>
      </w:pPr>
      <w:rPr>
        <w:rFonts w:hint="default"/>
        <w:lang w:val="en-US" w:eastAsia="zh-TW" w:bidi="ar-SA"/>
      </w:rPr>
    </w:lvl>
    <w:lvl w:ilvl="4" w:tplc="5AA00384">
      <w:numFmt w:val="bullet"/>
      <w:lvlText w:val="•"/>
      <w:lvlJc w:val="left"/>
      <w:pPr>
        <w:ind w:left="4271" w:hanging="181"/>
      </w:pPr>
      <w:rPr>
        <w:rFonts w:hint="default"/>
        <w:lang w:val="en-US" w:eastAsia="zh-TW" w:bidi="ar-SA"/>
      </w:rPr>
    </w:lvl>
    <w:lvl w:ilvl="5" w:tplc="38CA24A2">
      <w:numFmt w:val="bullet"/>
      <w:lvlText w:val="•"/>
      <w:lvlJc w:val="left"/>
      <w:pPr>
        <w:ind w:left="5024" w:hanging="181"/>
      </w:pPr>
      <w:rPr>
        <w:rFonts w:hint="default"/>
        <w:lang w:val="en-US" w:eastAsia="zh-TW" w:bidi="ar-SA"/>
      </w:rPr>
    </w:lvl>
    <w:lvl w:ilvl="6" w:tplc="B4387136">
      <w:numFmt w:val="bullet"/>
      <w:lvlText w:val="•"/>
      <w:lvlJc w:val="left"/>
      <w:pPr>
        <w:ind w:left="5777" w:hanging="181"/>
      </w:pPr>
      <w:rPr>
        <w:rFonts w:hint="default"/>
        <w:lang w:val="en-US" w:eastAsia="zh-TW" w:bidi="ar-SA"/>
      </w:rPr>
    </w:lvl>
    <w:lvl w:ilvl="7" w:tplc="8BAE1632">
      <w:numFmt w:val="bullet"/>
      <w:lvlText w:val="•"/>
      <w:lvlJc w:val="left"/>
      <w:pPr>
        <w:ind w:left="6529" w:hanging="181"/>
      </w:pPr>
      <w:rPr>
        <w:rFonts w:hint="default"/>
        <w:lang w:val="en-US" w:eastAsia="zh-TW" w:bidi="ar-SA"/>
      </w:rPr>
    </w:lvl>
    <w:lvl w:ilvl="8" w:tplc="DC508650">
      <w:numFmt w:val="bullet"/>
      <w:lvlText w:val="•"/>
      <w:lvlJc w:val="left"/>
      <w:pPr>
        <w:ind w:left="7282" w:hanging="181"/>
      </w:pPr>
      <w:rPr>
        <w:rFonts w:hint="default"/>
        <w:lang w:val="en-US" w:eastAsia="zh-TW"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61C1C"/>
    <w:rsid w:val="00043091"/>
    <w:rsid w:val="001300A9"/>
    <w:rsid w:val="001840C4"/>
    <w:rsid w:val="00270B47"/>
    <w:rsid w:val="004174AA"/>
    <w:rsid w:val="00461C1C"/>
    <w:rsid w:val="004E3AEC"/>
    <w:rsid w:val="00536B35"/>
    <w:rsid w:val="00790648"/>
    <w:rsid w:val="009F3B79"/>
    <w:rsid w:val="00C5784E"/>
    <w:rsid w:val="00C6519F"/>
    <w:rsid w:val="00C920A2"/>
    <w:rsid w:val="00CE25C8"/>
    <w:rsid w:val="00EC3FB4"/>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E9854B"/>
  <w15:docId w15:val="{B8643769-CCB5-4167-99A3-F6DD7171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91"/>
    </w:pPr>
    <w:rPr>
      <w:sz w:val="24"/>
      <w:szCs w:val="24"/>
    </w:rPr>
  </w:style>
  <w:style w:type="paragraph" w:styleId="a4">
    <w:name w:val="Title"/>
    <w:basedOn w:val="a"/>
    <w:uiPriority w:val="10"/>
    <w:qFormat/>
    <w:pPr>
      <w:spacing w:before="53"/>
      <w:ind w:right="129"/>
      <w:jc w:val="center"/>
    </w:pPr>
    <w:rPr>
      <w:sz w:val="28"/>
      <w:szCs w:val="28"/>
    </w:rPr>
  </w:style>
  <w:style w:type="paragraph" w:styleId="a5">
    <w:name w:val="List Paragraph"/>
    <w:basedOn w:val="a"/>
    <w:uiPriority w:val="1"/>
    <w:qFormat/>
    <w:pPr>
      <w:spacing w:line="312" w:lineRule="exact"/>
      <w:ind w:left="1033" w:hanging="180"/>
    </w:pPr>
  </w:style>
  <w:style w:type="paragraph" w:customStyle="1" w:styleId="TableParagraph">
    <w:name w:val="Table Paragraph"/>
    <w:basedOn w:val="a"/>
    <w:uiPriority w:val="1"/>
    <w:qFormat/>
  </w:style>
  <w:style w:type="paragraph" w:styleId="a6">
    <w:name w:val="header"/>
    <w:basedOn w:val="a"/>
    <w:link w:val="a7"/>
    <w:uiPriority w:val="99"/>
    <w:unhideWhenUsed/>
    <w:rsid w:val="00790648"/>
    <w:pPr>
      <w:tabs>
        <w:tab w:val="center" w:pos="4153"/>
        <w:tab w:val="right" w:pos="8306"/>
      </w:tabs>
      <w:snapToGrid w:val="0"/>
    </w:pPr>
    <w:rPr>
      <w:sz w:val="20"/>
      <w:szCs w:val="20"/>
    </w:rPr>
  </w:style>
  <w:style w:type="character" w:customStyle="1" w:styleId="a7">
    <w:name w:val="頁首 字元"/>
    <w:basedOn w:val="a0"/>
    <w:link w:val="a6"/>
    <w:uiPriority w:val="99"/>
    <w:rsid w:val="00790648"/>
    <w:rPr>
      <w:rFonts w:ascii="標楷體" w:eastAsia="標楷體" w:hAnsi="標楷體" w:cs="標楷體"/>
      <w:sz w:val="20"/>
      <w:szCs w:val="20"/>
      <w:lang w:eastAsia="zh-TW"/>
    </w:rPr>
  </w:style>
  <w:style w:type="paragraph" w:styleId="a8">
    <w:name w:val="footer"/>
    <w:basedOn w:val="a"/>
    <w:link w:val="a9"/>
    <w:uiPriority w:val="99"/>
    <w:unhideWhenUsed/>
    <w:rsid w:val="00790648"/>
    <w:pPr>
      <w:tabs>
        <w:tab w:val="center" w:pos="4153"/>
        <w:tab w:val="right" w:pos="8306"/>
      </w:tabs>
      <w:snapToGrid w:val="0"/>
    </w:pPr>
    <w:rPr>
      <w:sz w:val="20"/>
      <w:szCs w:val="20"/>
    </w:rPr>
  </w:style>
  <w:style w:type="character" w:customStyle="1" w:styleId="a9">
    <w:name w:val="頁尾 字元"/>
    <w:basedOn w:val="a0"/>
    <w:link w:val="a8"/>
    <w:uiPriority w:val="99"/>
    <w:rsid w:val="00790648"/>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7</Pages>
  <Words>3045</Words>
  <Characters>17361</Characters>
  <Application>Microsoft Office Word</Application>
  <DocSecurity>0</DocSecurity>
  <Lines>144</Lines>
  <Paragraphs>40</Paragraphs>
  <ScaleCrop>false</ScaleCrop>
  <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2025-08-20T11:46:00Z</dcterms:created>
  <dcterms:modified xsi:type="dcterms:W3CDTF">2025-12-08T03:44:00Z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Word 2019</vt:lpwstr>
  </property>
  <property fmtid="{D5CDD505-2E9C-101B-9397-08002B2CF9AE}" pid="4" name="LastSaved">
    <vt:filetime>2025-08-20T00:00:00Z</vt:filetime>
  </property>
  <property fmtid="{D5CDD505-2E9C-101B-9397-08002B2CF9AE}" pid="5" name="Producer">
    <vt:lpwstr>Microsoft® Word 2019</vt:lpwstr>
  </property>
</Properties>
</file>