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39" w:rsidRPr="006E2739" w:rsidRDefault="006E2739" w:rsidP="006E2739">
      <w:pPr>
        <w:widowControl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eastAsia="標楷體"/>
          <w:color w:val="000000"/>
          <w:sz w:val="36"/>
          <w:szCs w:val="32"/>
        </w:rPr>
      </w:pPr>
      <w:proofErr w:type="gramStart"/>
      <w:r w:rsidRPr="006E2739">
        <w:rPr>
          <w:rFonts w:eastAsia="標楷體"/>
          <w:b/>
          <w:color w:val="000000"/>
          <w:sz w:val="36"/>
          <w:szCs w:val="32"/>
        </w:rPr>
        <w:t>115</w:t>
      </w:r>
      <w:proofErr w:type="gramEnd"/>
      <w:r w:rsidRPr="006E2739">
        <w:rPr>
          <w:rFonts w:eastAsia="標楷體"/>
          <w:b/>
          <w:color w:val="000000"/>
          <w:sz w:val="36"/>
          <w:szCs w:val="32"/>
        </w:rPr>
        <w:t>年度中部科學園區專業及技術人才培訓計畫</w:t>
      </w:r>
    </w:p>
    <w:p w:rsidR="006E2739" w:rsidRDefault="006E2739" w:rsidP="006E273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6</w:t>
      </w:r>
      <w:r w:rsidRPr="001E5D86">
        <w:rPr>
          <w:rFonts w:eastAsia="標楷體"/>
          <w:b/>
          <w:color w:val="000000"/>
          <w:sz w:val="32"/>
          <w:szCs w:val="32"/>
        </w:rPr>
        <w:t>月課程表</w:t>
      </w:r>
    </w:p>
    <w:p w:rsidR="006E2739" w:rsidRPr="001E5D86" w:rsidRDefault="006E2739" w:rsidP="006E273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center"/>
        <w:rPr>
          <w:rFonts w:eastAsia="標楷體"/>
          <w:color w:val="000000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903"/>
        <w:gridCol w:w="1843"/>
        <w:gridCol w:w="1701"/>
        <w:gridCol w:w="1701"/>
        <w:gridCol w:w="1559"/>
      </w:tblGrid>
      <w:tr w:rsidR="006E2739" w:rsidRPr="00F94583" w:rsidTr="009F0C54">
        <w:trPr>
          <w:trHeight w:val="754"/>
        </w:trPr>
        <w:tc>
          <w:tcPr>
            <w:tcW w:w="715" w:type="dxa"/>
            <w:shd w:val="clear" w:color="auto" w:fill="F2F2F2"/>
            <w:vAlign w:val="center"/>
          </w:tcPr>
          <w:p w:rsidR="006E2739" w:rsidRPr="00F94583" w:rsidRDefault="006E2739" w:rsidP="009F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903" w:type="dxa"/>
            <w:shd w:val="clear" w:color="auto" w:fill="F2F2F2"/>
            <w:vAlign w:val="center"/>
          </w:tcPr>
          <w:p w:rsidR="006E2739" w:rsidRPr="00F94583" w:rsidRDefault="006E2739" w:rsidP="009F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b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6E2739" w:rsidRPr="00F94583" w:rsidRDefault="006E2739" w:rsidP="009F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b/>
                <w:color w:val="000000"/>
                <w:sz w:val="28"/>
                <w:szCs w:val="28"/>
              </w:rPr>
              <w:t>開課日期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6E2739" w:rsidRPr="00F94583" w:rsidRDefault="006E2739" w:rsidP="009F0C5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b/>
                <w:color w:val="000000"/>
                <w:sz w:val="28"/>
                <w:szCs w:val="28"/>
              </w:rPr>
              <w:t>上課方式</w:t>
            </w: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6E2739" w:rsidRPr="00736207" w:rsidRDefault="006E2739" w:rsidP="009F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360" w:lineRule="exact"/>
              <w:ind w:hanging="2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736207">
              <w:rPr>
                <w:rFonts w:eastAsia="標楷體" w:hint="eastAsia"/>
                <w:b/>
                <w:color w:val="000000"/>
                <w:sz w:val="28"/>
                <w:szCs w:val="28"/>
              </w:rPr>
              <w:t>報名連結</w:t>
            </w:r>
          </w:p>
        </w:tc>
      </w:tr>
      <w:tr w:rsidR="006E2739" w:rsidRPr="00F94583" w:rsidTr="006E2739">
        <w:trPr>
          <w:trHeight w:hRule="exact" w:val="964"/>
        </w:trPr>
        <w:tc>
          <w:tcPr>
            <w:tcW w:w="715" w:type="dxa"/>
            <w:shd w:val="clear" w:color="auto" w:fill="auto"/>
            <w:vAlign w:val="center"/>
          </w:tcPr>
          <w:p w:rsidR="006E2739" w:rsidRPr="00F94583" w:rsidRDefault="006E2739" w:rsidP="006E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739" w:rsidRPr="006E2739" w:rsidRDefault="006E2739" w:rsidP="006E2739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E2739">
              <w:rPr>
                <w:rFonts w:ascii="標楷體" w:eastAsia="標楷體" w:hAnsi="標楷體"/>
                <w:color w:val="000000" w:themeColor="text1"/>
              </w:rPr>
              <w:t>AI</w:t>
            </w:r>
            <w:proofErr w:type="gramStart"/>
            <w:r w:rsidRPr="006E2739">
              <w:rPr>
                <w:rFonts w:ascii="標楷體" w:eastAsia="標楷體" w:hAnsi="標楷體"/>
                <w:color w:val="000000" w:themeColor="text1"/>
              </w:rPr>
              <w:t>賦能製造業</w:t>
            </w:r>
            <w:proofErr w:type="gramEnd"/>
            <w:r w:rsidRPr="006E2739">
              <w:rPr>
                <w:rFonts w:ascii="標楷體" w:eastAsia="標楷體" w:hAnsi="標楷體"/>
                <w:color w:val="000000" w:themeColor="text1"/>
              </w:rPr>
              <w:t>數位雙生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39" w:rsidRPr="003772AE" w:rsidRDefault="006E2739" w:rsidP="006E2739">
            <w:pPr>
              <w:jc w:val="center"/>
              <w:rPr>
                <w:rFonts w:eastAsia="標楷體"/>
              </w:rPr>
            </w:pPr>
            <w:r w:rsidRPr="003772AE">
              <w:rPr>
                <w:rFonts w:eastAsia="標楷體"/>
              </w:rPr>
              <w:t>2026/06/18(</w:t>
            </w:r>
            <w:r w:rsidRPr="003772AE">
              <w:rPr>
                <w:rFonts w:eastAsia="標楷體"/>
              </w:rPr>
              <w:t>四</w:t>
            </w:r>
            <w:r w:rsidRPr="003772AE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80BED">
              <w:rPr>
                <w:rFonts w:eastAsia="標楷體" w:hint="eastAsia"/>
                <w:noProof/>
                <w:kern w:val="0"/>
              </w:rPr>
              <w:t>實體線上併行</w:t>
            </w:r>
            <w:r w:rsidRPr="005218FB">
              <w:rPr>
                <w:rFonts w:eastAsia="標楷體"/>
                <w:color w:val="000000"/>
                <w:szCs w:val="28"/>
              </w:rPr>
              <w:t>6</w:t>
            </w:r>
            <w:r w:rsidRPr="005218FB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E47D1E" w:rsidP="006E2739">
            <w:pPr>
              <w:widowControl/>
              <w:jc w:val="both"/>
              <w:rPr>
                <w:color w:val="0000FF"/>
                <w:kern w:val="0"/>
                <w:u w:val="single"/>
              </w:rPr>
            </w:pPr>
            <w:hyperlink r:id="rId8" w:history="1">
              <w:r w:rsidR="006E2739" w:rsidRPr="006D44FE">
                <w:rPr>
                  <w:rStyle w:val="a8"/>
                  <w:kern w:val="0"/>
                </w:rPr>
                <w:t>https://reurl.cc/N2Kmjm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563C1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43232" behindDoc="0" locked="0" layoutInCell="1" allowOverlap="1" wp14:anchorId="732DD95A" wp14:editId="40F85246">
                  <wp:simplePos x="0" y="0"/>
                  <wp:positionH relativeFrom="column">
                    <wp:posOffset>147852</wp:posOffset>
                  </wp:positionH>
                  <wp:positionV relativeFrom="paragraph">
                    <wp:posOffset>20423</wp:posOffset>
                  </wp:positionV>
                  <wp:extent cx="542261" cy="542261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61" cy="542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6E2739" w:rsidRPr="00BF0575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6E2739" w:rsidRPr="00F94583" w:rsidTr="006E2739">
        <w:trPr>
          <w:trHeight w:hRule="exact" w:val="964"/>
        </w:trPr>
        <w:tc>
          <w:tcPr>
            <w:tcW w:w="715" w:type="dxa"/>
            <w:shd w:val="clear" w:color="auto" w:fill="auto"/>
            <w:vAlign w:val="center"/>
          </w:tcPr>
          <w:p w:rsidR="006E2739" w:rsidRPr="00F94583" w:rsidRDefault="006E2739" w:rsidP="006E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6E2739" w:rsidP="006E2739">
            <w:pPr>
              <w:rPr>
                <w:rFonts w:ascii="標楷體" w:eastAsia="標楷體" w:hAnsi="標楷體"/>
                <w:color w:val="000000" w:themeColor="text1"/>
              </w:rPr>
            </w:pPr>
            <w:r w:rsidRPr="006E2739">
              <w:rPr>
                <w:rFonts w:ascii="標楷體" w:eastAsia="標楷體" w:hAnsi="標楷體"/>
                <w:color w:val="000000" w:themeColor="text1"/>
              </w:rPr>
              <w:t>自動化設備的幾何公差基礎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39" w:rsidRPr="003772AE" w:rsidRDefault="006E2739" w:rsidP="006E2739">
            <w:pPr>
              <w:jc w:val="center"/>
              <w:rPr>
                <w:rFonts w:eastAsia="標楷體"/>
              </w:rPr>
            </w:pPr>
            <w:r w:rsidRPr="003772AE">
              <w:rPr>
                <w:rFonts w:eastAsia="標楷體"/>
              </w:rPr>
              <w:t>2026/06/22(</w:t>
            </w:r>
            <w:proofErr w:type="gramStart"/>
            <w:r w:rsidRPr="003772AE">
              <w:rPr>
                <w:rFonts w:eastAsia="標楷體"/>
              </w:rPr>
              <w:t>一</w:t>
            </w:r>
            <w:proofErr w:type="gramEnd"/>
            <w:r w:rsidRPr="003772AE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proofErr w:type="gramStart"/>
            <w:r w:rsidRPr="005218FB">
              <w:rPr>
                <w:rFonts w:eastAsia="標楷體"/>
                <w:szCs w:val="28"/>
              </w:rPr>
              <w:t>線上課程</w:t>
            </w:r>
            <w:proofErr w:type="gramEnd"/>
          </w:p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18FB">
              <w:rPr>
                <w:rFonts w:eastAsia="標楷體"/>
                <w:color w:val="000000"/>
                <w:szCs w:val="28"/>
              </w:rPr>
              <w:t>6</w:t>
            </w:r>
            <w:r w:rsidRPr="005218FB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E47D1E" w:rsidP="006E2739">
            <w:pPr>
              <w:widowControl/>
              <w:jc w:val="both"/>
              <w:rPr>
                <w:color w:val="0000FF"/>
                <w:kern w:val="0"/>
                <w:u w:val="single"/>
              </w:rPr>
            </w:pPr>
            <w:hyperlink r:id="rId10" w:history="1">
              <w:r w:rsidR="006E2739" w:rsidRPr="006D44FE">
                <w:rPr>
                  <w:rStyle w:val="a8"/>
                  <w:kern w:val="0"/>
                </w:rPr>
                <w:t>https://reurl.cc/539yqG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563C1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44256" behindDoc="0" locked="0" layoutInCell="1" allowOverlap="1" wp14:anchorId="11791595" wp14:editId="6D3DB9E9">
                  <wp:simplePos x="0" y="0"/>
                  <wp:positionH relativeFrom="column">
                    <wp:posOffset>190411</wp:posOffset>
                  </wp:positionH>
                  <wp:positionV relativeFrom="paragraph">
                    <wp:posOffset>50091</wp:posOffset>
                  </wp:positionV>
                  <wp:extent cx="499730" cy="49973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30" cy="499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6E2739" w:rsidRPr="00BF0575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6E2739" w:rsidRPr="00F94583" w:rsidTr="006E2739">
        <w:trPr>
          <w:trHeight w:hRule="exact" w:val="1282"/>
        </w:trPr>
        <w:tc>
          <w:tcPr>
            <w:tcW w:w="715" w:type="dxa"/>
            <w:shd w:val="clear" w:color="auto" w:fill="auto"/>
            <w:vAlign w:val="center"/>
          </w:tcPr>
          <w:p w:rsidR="006E2739" w:rsidRPr="00F94583" w:rsidRDefault="006E2739" w:rsidP="006E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2739" w:rsidRPr="006E2739" w:rsidRDefault="006E2739" w:rsidP="006E2739">
            <w:pPr>
              <w:rPr>
                <w:rFonts w:ascii="標楷體" w:eastAsia="標楷體" w:hAnsi="標楷體"/>
                <w:color w:val="000000" w:themeColor="text1"/>
              </w:rPr>
            </w:pPr>
            <w:r w:rsidRPr="006E2739">
              <w:rPr>
                <w:rFonts w:ascii="標楷體" w:eastAsia="標楷體" w:hAnsi="標楷體"/>
                <w:color w:val="000000" w:themeColor="text1"/>
              </w:rPr>
              <w:t>可複製領導力~主管招募、績效、離職三大面談能力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39" w:rsidRPr="003772AE" w:rsidRDefault="006E2739" w:rsidP="006E2739">
            <w:pPr>
              <w:jc w:val="center"/>
              <w:rPr>
                <w:rFonts w:eastAsia="標楷體"/>
              </w:rPr>
            </w:pPr>
            <w:r w:rsidRPr="003772AE">
              <w:rPr>
                <w:rFonts w:eastAsia="標楷體"/>
              </w:rPr>
              <w:t>2026/06/23(</w:t>
            </w:r>
            <w:r w:rsidRPr="003772AE">
              <w:rPr>
                <w:rFonts w:eastAsia="標楷體"/>
              </w:rPr>
              <w:t>二</w:t>
            </w:r>
            <w:r w:rsidRPr="003772AE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proofErr w:type="gramStart"/>
            <w:r w:rsidRPr="005218FB">
              <w:rPr>
                <w:rFonts w:eastAsia="標楷體"/>
                <w:szCs w:val="28"/>
              </w:rPr>
              <w:t>線上課程</w:t>
            </w:r>
            <w:proofErr w:type="gramEnd"/>
          </w:p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18FB">
              <w:rPr>
                <w:rFonts w:eastAsia="標楷體"/>
                <w:color w:val="000000"/>
                <w:szCs w:val="28"/>
              </w:rPr>
              <w:t>6</w:t>
            </w:r>
            <w:r w:rsidRPr="005218FB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E47D1E" w:rsidP="006E2739">
            <w:pPr>
              <w:widowControl/>
              <w:jc w:val="both"/>
              <w:rPr>
                <w:color w:val="0000FF"/>
                <w:kern w:val="0"/>
                <w:u w:val="single"/>
              </w:rPr>
            </w:pPr>
            <w:hyperlink r:id="rId12" w:history="1">
              <w:r w:rsidR="006E2739" w:rsidRPr="006D44FE">
                <w:rPr>
                  <w:rStyle w:val="a8"/>
                  <w:kern w:val="0"/>
                </w:rPr>
                <w:t>https://reurl.cc/3kqlLR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739" w:rsidRDefault="006E2739" w:rsidP="006E2739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FF"/>
                <w:sz w:val="20"/>
                <w:szCs w:val="20"/>
                <w:u w:val="single"/>
              </w:rPr>
              <w:drawing>
                <wp:anchor distT="0" distB="0" distL="114300" distR="114300" simplePos="0" relativeHeight="251745280" behindDoc="0" locked="0" layoutInCell="1" allowOverlap="1" wp14:anchorId="7412161A" wp14:editId="74E6EA63">
                  <wp:simplePos x="0" y="0"/>
                  <wp:positionH relativeFrom="column">
                    <wp:posOffset>168113</wp:posOffset>
                  </wp:positionH>
                  <wp:positionV relativeFrom="paragraph">
                    <wp:posOffset>129024</wp:posOffset>
                  </wp:positionV>
                  <wp:extent cx="531628" cy="531628"/>
                  <wp:effectExtent l="0" t="0" r="1905" b="1905"/>
                  <wp:wrapNone/>
                  <wp:docPr id="3" name="圖片 3" descr="C:\Users\nini\AppData\Local\Microsoft\Windows\INetCache\Content.MSO\A7DD9D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ini\AppData\Local\Microsoft\Windows\INetCache\Content.MSO\A7DD9D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628" cy="53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2739" w:rsidRDefault="006E2739" w:rsidP="006E2739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6E2739" w:rsidRPr="00BF0575" w:rsidRDefault="006E2739" w:rsidP="006E2739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6E2739" w:rsidRPr="00F94583" w:rsidTr="006E2739">
        <w:trPr>
          <w:trHeight w:hRule="exact" w:val="964"/>
        </w:trPr>
        <w:tc>
          <w:tcPr>
            <w:tcW w:w="715" w:type="dxa"/>
            <w:shd w:val="clear" w:color="auto" w:fill="auto"/>
            <w:vAlign w:val="center"/>
          </w:tcPr>
          <w:p w:rsidR="006E2739" w:rsidRPr="00F94583" w:rsidRDefault="006E2739" w:rsidP="006E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6E2739" w:rsidP="006E2739">
            <w:pPr>
              <w:rPr>
                <w:rFonts w:eastAsia="標楷體"/>
                <w:color w:val="000000" w:themeColor="text1"/>
              </w:rPr>
            </w:pPr>
            <w:r w:rsidRPr="006E2739">
              <w:rPr>
                <w:rFonts w:eastAsia="標楷體"/>
                <w:color w:val="000000" w:themeColor="text1"/>
              </w:rPr>
              <w:t>Power BI</w:t>
            </w:r>
            <w:r w:rsidRPr="006E2739">
              <w:rPr>
                <w:rFonts w:eastAsia="標楷體"/>
                <w:color w:val="000000" w:themeColor="text1"/>
              </w:rPr>
              <w:t>大數據動態視覺圖表設計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39" w:rsidRPr="003772AE" w:rsidRDefault="006E2739" w:rsidP="006E2739">
            <w:pPr>
              <w:jc w:val="center"/>
              <w:rPr>
                <w:rFonts w:eastAsia="標楷體"/>
              </w:rPr>
            </w:pPr>
            <w:r w:rsidRPr="003772AE">
              <w:rPr>
                <w:rFonts w:eastAsia="標楷體"/>
              </w:rPr>
              <w:t>2026/06/24(</w:t>
            </w:r>
            <w:r w:rsidRPr="003772AE">
              <w:rPr>
                <w:rFonts w:eastAsia="標楷體"/>
              </w:rPr>
              <w:t>三</w:t>
            </w:r>
            <w:r w:rsidRPr="003772AE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proofErr w:type="gramStart"/>
            <w:r w:rsidRPr="005218FB">
              <w:rPr>
                <w:rFonts w:eastAsia="標楷體"/>
                <w:szCs w:val="28"/>
              </w:rPr>
              <w:t>線上課程</w:t>
            </w:r>
            <w:proofErr w:type="gramEnd"/>
          </w:p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18FB">
              <w:rPr>
                <w:rFonts w:eastAsia="標楷體"/>
                <w:color w:val="000000"/>
                <w:szCs w:val="28"/>
              </w:rPr>
              <w:t>6</w:t>
            </w:r>
            <w:r w:rsidRPr="005218FB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E47D1E" w:rsidP="006E2739">
            <w:pPr>
              <w:widowControl/>
              <w:jc w:val="both"/>
              <w:rPr>
                <w:color w:val="0000FF"/>
                <w:kern w:val="0"/>
                <w:u w:val="single"/>
              </w:rPr>
            </w:pPr>
            <w:hyperlink r:id="rId14" w:history="1">
              <w:r w:rsidR="006E2739" w:rsidRPr="006D44FE">
                <w:rPr>
                  <w:rStyle w:val="a8"/>
                  <w:kern w:val="0"/>
                </w:rPr>
                <w:t>https://reurl.cc/Q2Kk3o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39" w:rsidRDefault="006E2739" w:rsidP="006E2739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FF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46304" behindDoc="0" locked="0" layoutInCell="1" allowOverlap="1" wp14:anchorId="59BADD69" wp14:editId="70CCF250">
                  <wp:simplePos x="0" y="0"/>
                  <wp:positionH relativeFrom="column">
                    <wp:posOffset>169412</wp:posOffset>
                  </wp:positionH>
                  <wp:positionV relativeFrom="paragraph">
                    <wp:posOffset>21339</wp:posOffset>
                  </wp:positionV>
                  <wp:extent cx="499110" cy="49911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350" cy="50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2739" w:rsidRDefault="006E2739" w:rsidP="006E2739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6E2739" w:rsidRPr="00BF0575" w:rsidRDefault="006E2739" w:rsidP="006E2739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6E2739" w:rsidRPr="00F94583" w:rsidTr="006E2739">
        <w:trPr>
          <w:trHeight w:hRule="exact" w:val="964"/>
        </w:trPr>
        <w:tc>
          <w:tcPr>
            <w:tcW w:w="715" w:type="dxa"/>
            <w:shd w:val="clear" w:color="auto" w:fill="auto"/>
            <w:vAlign w:val="center"/>
          </w:tcPr>
          <w:p w:rsidR="006E2739" w:rsidRPr="00F94583" w:rsidRDefault="006E2739" w:rsidP="006E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6E2739" w:rsidP="006E2739">
            <w:pPr>
              <w:rPr>
                <w:rFonts w:ascii="標楷體" w:eastAsia="標楷體" w:hAnsi="標楷體"/>
                <w:color w:val="000000" w:themeColor="text1"/>
              </w:rPr>
            </w:pPr>
            <w:r w:rsidRPr="006E2739">
              <w:rPr>
                <w:rFonts w:ascii="標楷體" w:eastAsia="標楷體" w:hAnsi="標楷體"/>
                <w:color w:val="000000" w:themeColor="text1"/>
              </w:rPr>
              <w:t>智慧工業AI應用駭客入侵防護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39" w:rsidRPr="003772AE" w:rsidRDefault="006E2739" w:rsidP="006E2739">
            <w:pPr>
              <w:jc w:val="center"/>
              <w:rPr>
                <w:rFonts w:eastAsia="標楷體"/>
              </w:rPr>
            </w:pPr>
            <w:r w:rsidRPr="003772AE">
              <w:rPr>
                <w:rFonts w:eastAsia="標楷體"/>
              </w:rPr>
              <w:t>2026/06/25(</w:t>
            </w:r>
            <w:r w:rsidRPr="003772AE">
              <w:rPr>
                <w:rFonts w:eastAsia="標楷體"/>
              </w:rPr>
              <w:t>四</w:t>
            </w:r>
            <w:r w:rsidRPr="003772AE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proofErr w:type="gramStart"/>
            <w:r w:rsidRPr="005218FB">
              <w:rPr>
                <w:rFonts w:eastAsia="標楷體"/>
                <w:szCs w:val="28"/>
              </w:rPr>
              <w:t>線上課程</w:t>
            </w:r>
            <w:proofErr w:type="gramEnd"/>
          </w:p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18FB">
              <w:rPr>
                <w:rFonts w:eastAsia="標楷體"/>
                <w:color w:val="000000"/>
                <w:szCs w:val="28"/>
              </w:rPr>
              <w:t>6</w:t>
            </w:r>
            <w:r w:rsidRPr="005218FB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E47D1E" w:rsidP="006E2739">
            <w:pPr>
              <w:widowControl/>
              <w:jc w:val="both"/>
              <w:rPr>
                <w:color w:val="0000FF"/>
                <w:kern w:val="0"/>
                <w:u w:val="single"/>
              </w:rPr>
            </w:pPr>
            <w:hyperlink r:id="rId16" w:history="1">
              <w:r w:rsidR="006E2739" w:rsidRPr="006D44FE">
                <w:rPr>
                  <w:rStyle w:val="a8"/>
                  <w:kern w:val="0"/>
                </w:rPr>
                <w:t>https://reurl.cc/npGj08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39" w:rsidRDefault="006E2739" w:rsidP="006E2739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FF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47328" behindDoc="0" locked="0" layoutInCell="1" allowOverlap="1" wp14:anchorId="0178D9DB" wp14:editId="144A6487">
                  <wp:simplePos x="0" y="0"/>
                  <wp:positionH relativeFrom="column">
                    <wp:posOffset>190677</wp:posOffset>
                  </wp:positionH>
                  <wp:positionV relativeFrom="paragraph">
                    <wp:posOffset>36520</wp:posOffset>
                  </wp:positionV>
                  <wp:extent cx="510230" cy="510230"/>
                  <wp:effectExtent l="0" t="0" r="4445" b="444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90" cy="511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2739" w:rsidRDefault="006E2739" w:rsidP="006E2739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6E2739" w:rsidRDefault="006E2739" w:rsidP="006E2739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  <w:p w:rsidR="006E2739" w:rsidRPr="00BF0575" w:rsidRDefault="006E2739" w:rsidP="006E2739">
            <w:pPr>
              <w:widowControl/>
              <w:rPr>
                <w:color w:val="0000FF"/>
                <w:kern w:val="0"/>
                <w:sz w:val="20"/>
                <w:szCs w:val="20"/>
                <w:u w:val="single"/>
              </w:rPr>
            </w:pPr>
          </w:p>
        </w:tc>
      </w:tr>
      <w:tr w:rsidR="006E2739" w:rsidRPr="00F94583" w:rsidTr="006E2739">
        <w:trPr>
          <w:trHeight w:hRule="exact" w:val="964"/>
        </w:trPr>
        <w:tc>
          <w:tcPr>
            <w:tcW w:w="715" w:type="dxa"/>
            <w:shd w:val="clear" w:color="auto" w:fill="auto"/>
            <w:vAlign w:val="center"/>
          </w:tcPr>
          <w:p w:rsidR="006E2739" w:rsidRPr="00F94583" w:rsidRDefault="006E2739" w:rsidP="006E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6E2739" w:rsidP="006E2739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E2739">
              <w:rPr>
                <w:rFonts w:ascii="標楷體" w:eastAsia="標楷體" w:hAnsi="標楷體"/>
                <w:color w:val="000000" w:themeColor="text1"/>
              </w:rPr>
              <w:t>淨零轉型</w:t>
            </w:r>
            <w:proofErr w:type="gramEnd"/>
            <w:r w:rsidRPr="006E2739">
              <w:rPr>
                <w:rFonts w:ascii="標楷體" w:eastAsia="標楷體" w:hAnsi="標楷體"/>
                <w:color w:val="000000" w:themeColor="text1"/>
              </w:rPr>
              <w:t>AI智慧製造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39" w:rsidRPr="003772AE" w:rsidRDefault="006E2739" w:rsidP="006E2739">
            <w:pPr>
              <w:jc w:val="center"/>
              <w:rPr>
                <w:rFonts w:eastAsia="標楷體"/>
              </w:rPr>
            </w:pPr>
            <w:r w:rsidRPr="003772AE">
              <w:rPr>
                <w:rFonts w:eastAsia="標楷體"/>
              </w:rPr>
              <w:t>2026/06/26(</w:t>
            </w:r>
            <w:r w:rsidRPr="003772AE">
              <w:rPr>
                <w:rFonts w:eastAsia="標楷體"/>
              </w:rPr>
              <w:t>五</w:t>
            </w:r>
            <w:r w:rsidRPr="003772AE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F80BED">
              <w:rPr>
                <w:rFonts w:eastAsia="標楷體" w:hint="eastAsia"/>
                <w:noProof/>
                <w:kern w:val="0"/>
              </w:rPr>
              <w:t>實體線上併行</w:t>
            </w:r>
            <w:r w:rsidRPr="005218FB">
              <w:rPr>
                <w:rFonts w:eastAsia="標楷體"/>
                <w:color w:val="000000"/>
                <w:szCs w:val="28"/>
              </w:rPr>
              <w:t>6</w:t>
            </w:r>
            <w:r w:rsidRPr="005218FB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E47D1E" w:rsidP="006E2739">
            <w:pPr>
              <w:widowControl/>
              <w:jc w:val="both"/>
              <w:rPr>
                <w:color w:val="0000FF"/>
                <w:kern w:val="0"/>
                <w:u w:val="single"/>
              </w:rPr>
            </w:pPr>
            <w:hyperlink r:id="rId18" w:history="1">
              <w:r w:rsidR="006E2739" w:rsidRPr="006D44FE">
                <w:rPr>
                  <w:rStyle w:val="a8"/>
                  <w:kern w:val="0"/>
                </w:rPr>
                <w:t>https://reurl.cc/vERj51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000FF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48352" behindDoc="0" locked="0" layoutInCell="1" allowOverlap="1" wp14:anchorId="04FF4AD7" wp14:editId="50E6D722">
                  <wp:simplePos x="0" y="0"/>
                  <wp:positionH relativeFrom="column">
                    <wp:posOffset>190352</wp:posOffset>
                  </wp:positionH>
                  <wp:positionV relativeFrom="paragraph">
                    <wp:posOffset>29845</wp:posOffset>
                  </wp:positionV>
                  <wp:extent cx="531495" cy="531495"/>
                  <wp:effectExtent l="0" t="0" r="1905" b="190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6E2739" w:rsidRPr="00BF0575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  <w:tr w:rsidR="006E2739" w:rsidRPr="00F94583" w:rsidTr="006E2739">
        <w:trPr>
          <w:trHeight w:hRule="exact" w:val="964"/>
        </w:trPr>
        <w:tc>
          <w:tcPr>
            <w:tcW w:w="715" w:type="dxa"/>
            <w:shd w:val="clear" w:color="auto" w:fill="auto"/>
            <w:vAlign w:val="center"/>
          </w:tcPr>
          <w:p w:rsidR="006E2739" w:rsidRPr="00F94583" w:rsidRDefault="006E2739" w:rsidP="006E2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hanging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94583">
              <w:rPr>
                <w:rFonts w:eastAsia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39" w:rsidRPr="006E2739" w:rsidRDefault="006E2739" w:rsidP="006E2739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</w:rPr>
            </w:pPr>
            <w:proofErr w:type="gramStart"/>
            <w:r w:rsidRPr="006E2739">
              <w:rPr>
                <w:rFonts w:ascii="標楷體" w:eastAsia="標楷體" w:hAnsi="標楷體"/>
                <w:color w:val="000000" w:themeColor="text1"/>
              </w:rPr>
              <w:t>薪酬與留</w:t>
            </w:r>
            <w:proofErr w:type="gramEnd"/>
            <w:r w:rsidRPr="006E2739">
              <w:rPr>
                <w:rFonts w:ascii="標楷體" w:eastAsia="標楷體" w:hAnsi="標楷體"/>
                <w:color w:val="000000" w:themeColor="text1"/>
              </w:rPr>
              <w:t>才管理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739" w:rsidRPr="003772AE" w:rsidRDefault="006E2739" w:rsidP="006E2739">
            <w:pPr>
              <w:jc w:val="center"/>
              <w:rPr>
                <w:rFonts w:eastAsia="標楷體"/>
              </w:rPr>
            </w:pPr>
            <w:r w:rsidRPr="003772AE">
              <w:rPr>
                <w:rFonts w:eastAsia="標楷體"/>
              </w:rPr>
              <w:t>2026/06/30(</w:t>
            </w:r>
            <w:r w:rsidRPr="003772AE">
              <w:rPr>
                <w:rFonts w:eastAsia="標楷體"/>
              </w:rPr>
              <w:t>二</w:t>
            </w:r>
            <w:r w:rsidRPr="003772AE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proofErr w:type="gramStart"/>
            <w:r w:rsidRPr="005218FB">
              <w:rPr>
                <w:rFonts w:eastAsia="標楷體"/>
                <w:szCs w:val="28"/>
              </w:rPr>
              <w:t>線上課程</w:t>
            </w:r>
            <w:proofErr w:type="gramEnd"/>
          </w:p>
          <w:p w:rsidR="006E2739" w:rsidRPr="005218FB" w:rsidRDefault="006E2739" w:rsidP="006E2739">
            <w:pPr>
              <w:spacing w:line="360" w:lineRule="exact"/>
              <w:jc w:val="center"/>
              <w:rPr>
                <w:rFonts w:eastAsia="標楷體"/>
                <w:szCs w:val="28"/>
              </w:rPr>
            </w:pPr>
            <w:r w:rsidRPr="005218FB">
              <w:rPr>
                <w:rFonts w:eastAsia="標楷體"/>
                <w:color w:val="000000"/>
                <w:szCs w:val="28"/>
              </w:rPr>
              <w:t>6</w:t>
            </w:r>
            <w:r w:rsidRPr="005218FB">
              <w:rPr>
                <w:rFonts w:eastAsia="標楷體"/>
                <w:color w:val="000000"/>
                <w:szCs w:val="28"/>
              </w:rPr>
              <w:t>小時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739" w:rsidRPr="006E2739" w:rsidRDefault="00E47D1E" w:rsidP="006E2739">
            <w:pPr>
              <w:widowControl/>
              <w:jc w:val="both"/>
              <w:rPr>
                <w:color w:val="0000FF"/>
                <w:kern w:val="0"/>
                <w:u w:val="single"/>
              </w:rPr>
            </w:pPr>
            <w:hyperlink r:id="rId20" w:history="1">
              <w:r w:rsidR="006E2739" w:rsidRPr="006D44FE">
                <w:rPr>
                  <w:rStyle w:val="a8"/>
                  <w:kern w:val="0"/>
                </w:rPr>
                <w:t>https://reurl.cc/Ga2RdD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  <w:r>
              <w:rPr>
                <w:noProof/>
                <w:color w:val="0563C1"/>
                <w:kern w:val="0"/>
                <w:sz w:val="20"/>
                <w:szCs w:val="20"/>
                <w:u w:val="single"/>
              </w:rPr>
              <w:drawing>
                <wp:anchor distT="0" distB="0" distL="114300" distR="114300" simplePos="0" relativeHeight="251749376" behindDoc="0" locked="0" layoutInCell="1" allowOverlap="1" wp14:anchorId="42D81E50" wp14:editId="780FB4E2">
                  <wp:simplePos x="0" y="0"/>
                  <wp:positionH relativeFrom="column">
                    <wp:posOffset>169412</wp:posOffset>
                  </wp:positionH>
                  <wp:positionV relativeFrom="paragraph">
                    <wp:posOffset>77514</wp:posOffset>
                  </wp:positionV>
                  <wp:extent cx="520390" cy="52039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290" cy="52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6E2739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  <w:p w:rsidR="006E2739" w:rsidRPr="00BF0575" w:rsidRDefault="006E2739" w:rsidP="006E2739">
            <w:pPr>
              <w:widowControl/>
              <w:rPr>
                <w:color w:val="0563C1"/>
                <w:kern w:val="0"/>
                <w:sz w:val="20"/>
                <w:szCs w:val="20"/>
                <w:u w:val="single"/>
              </w:rPr>
            </w:pPr>
          </w:p>
        </w:tc>
      </w:tr>
    </w:tbl>
    <w:p w:rsidR="006E2739" w:rsidRDefault="006E2739" w:rsidP="006E2739">
      <w:pPr>
        <w:widowControl/>
        <w:rPr>
          <w:rFonts w:eastAsia="標楷體"/>
          <w:b/>
          <w:spacing w:val="26"/>
          <w:sz w:val="28"/>
          <w:szCs w:val="20"/>
        </w:rPr>
      </w:pPr>
    </w:p>
    <w:p w:rsidR="006E2739" w:rsidRDefault="006E2739">
      <w:pPr>
        <w:widowControl/>
        <w:rPr>
          <w:rFonts w:eastAsia="標楷體"/>
          <w:b/>
          <w:spacing w:val="26"/>
          <w:sz w:val="28"/>
          <w:szCs w:val="20"/>
        </w:rPr>
      </w:pPr>
      <w:r>
        <w:br w:type="page"/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賦能製造業數位雙生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與數位分身是驅動企業創新與產品性能的關鍵主因，被預期能使用於製造業產品生命週期中的流程、產品與效能進行模擬，進而降低開發中的成本、時間與錯誤。本課程將介紹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賦能製造趨勢、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與數位生關鍵技術，並說明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與數位雙生在設備、製程、節能、產業服務等應用案例，並介紹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代理人賦能工業製造創新應用，使學員能更深入了解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與數位分在在製造業應用現況。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60"/>
        <w:gridCol w:w="3402"/>
        <w:gridCol w:w="1842"/>
        <w:gridCol w:w="1843"/>
      </w:tblGrid>
      <w:tr w:rsidR="00737444" w:rsidRPr="00A349A2" w:rsidTr="00737444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560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402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842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737444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2026/06/18(</w:t>
            </w:r>
            <w:r w:rsidRPr="006D44FE">
              <w:rPr>
                <w:rFonts w:eastAsia="標楷體" w:hint="eastAsia"/>
                <w:noProof/>
              </w:rPr>
              <w:t>四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560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AI</w:t>
            </w:r>
            <w:r w:rsidRPr="006D44FE">
              <w:rPr>
                <w:rFonts w:eastAsia="標楷體" w:hint="eastAsia"/>
                <w:noProof/>
                <w:spacing w:val="14"/>
              </w:rPr>
              <w:t>賦能製造業數位雙生</w:t>
            </w:r>
          </w:p>
        </w:tc>
        <w:tc>
          <w:tcPr>
            <w:tcW w:w="3402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1.AI</w:t>
            </w:r>
            <w:r w:rsidRPr="006D44FE">
              <w:rPr>
                <w:rFonts w:eastAsia="標楷體" w:hint="eastAsia"/>
                <w:noProof/>
              </w:rPr>
              <w:t>賦能製造趨勢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數位雙生智慧製造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3.AI</w:t>
            </w:r>
            <w:r w:rsidRPr="006D44FE">
              <w:rPr>
                <w:rFonts w:eastAsia="標楷體" w:hint="eastAsia"/>
                <w:noProof/>
              </w:rPr>
              <w:t>智慧製造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4.GAI</w:t>
            </w:r>
            <w:r w:rsidRPr="006D44FE">
              <w:rPr>
                <w:rFonts w:eastAsia="標楷體" w:hint="eastAsia"/>
                <w:noProof/>
              </w:rPr>
              <w:t>智慧製造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5.AI</w:t>
            </w:r>
            <w:r w:rsidRPr="006D44FE">
              <w:rPr>
                <w:rFonts w:eastAsia="標楷體" w:hint="eastAsia"/>
                <w:noProof/>
              </w:rPr>
              <w:t>代理人數位雙生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6.AI</w:t>
            </w:r>
            <w:r w:rsidRPr="006D44FE">
              <w:rPr>
                <w:rFonts w:eastAsia="標楷體" w:hint="eastAsia"/>
                <w:noProof/>
              </w:rPr>
              <w:t>賦能工業製造創新應用</w:t>
            </w:r>
          </w:p>
        </w:tc>
        <w:tc>
          <w:tcPr>
            <w:tcW w:w="1842" w:type="dxa"/>
            <w:vAlign w:val="center"/>
          </w:tcPr>
          <w:p w:rsidR="00737444" w:rsidRPr="00A349A2" w:rsidRDefault="00737444" w:rsidP="00737444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工研院智慧機械科技中心智慧製造技術組李建毅研發經理</w:t>
            </w:r>
          </w:p>
        </w:tc>
        <w:tc>
          <w:tcPr>
            <w:tcW w:w="1843" w:type="dxa"/>
            <w:vAlign w:val="center"/>
          </w:tcPr>
          <w:p w:rsidR="00737444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【實體線上併行】</w:t>
            </w:r>
          </w:p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A349A2">
              <w:rPr>
                <w:rFonts w:eastAsia="標楷體"/>
              </w:rPr>
              <w:t xml:space="preserve"> 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4761230</wp:posOffset>
                  </wp:positionH>
                  <wp:positionV relativeFrom="paragraph">
                    <wp:posOffset>76835</wp:posOffset>
                  </wp:positionV>
                  <wp:extent cx="800100" cy="800100"/>
                  <wp:effectExtent l="0" t="0" r="0" b="0"/>
                  <wp:wrapNone/>
                  <wp:docPr id="5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737444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22" w:history="1">
              <w:r w:rsidRPr="006D44FE">
                <w:rPr>
                  <w:rStyle w:val="a8"/>
                  <w:rFonts w:eastAsia="標楷體"/>
                  <w:bCs/>
                  <w:noProof/>
                </w:rPr>
                <w:t>https://reurl.cc/N2Kmjm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185"/>
        <w:gridCol w:w="5176"/>
      </w:tblGrid>
      <w:tr w:rsidR="00737444" w:rsidRPr="00A349A2" w:rsidTr="006164C6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6164C6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737444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工研院智慧機械科技中心智慧製造技術組研發經理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國立中央大學機械工程學系博士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工具機控制、機器手臂控制、自動控制、運動控制、伺服控制、機器學習、機電整合、精密量測、智慧機械、智慧製造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1309370</wp:posOffset>
                </wp:positionV>
                <wp:extent cx="330200" cy="320040"/>
                <wp:effectExtent l="0" t="0" r="0" b="3810"/>
                <wp:wrapSquare wrapText="bothSides"/>
                <wp:docPr id="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712" w:rsidRDefault="006C771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4.5pt;margin-top:103.1pt;width:26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cCywIAAL0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" filled="f" stroked="f">
                <v:textbox style="mso-fit-shape-to-text:t">
                  <w:txbxContent>
                    <w:p w:rsidR="006C7712" w:rsidRDefault="006C7712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自動化設備的幾何公差基礎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本</w:t>
      </w:r>
      <w:r>
        <w:rPr>
          <w:rFonts w:eastAsia="標楷體" w:hint="eastAsia"/>
          <w:noProof/>
          <w:spacing w:val="14"/>
          <w:sz w:val="28"/>
          <w:szCs w:val="28"/>
        </w:rPr>
        <w:t>次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課程</w:t>
      </w:r>
      <w:r>
        <w:rPr>
          <w:rFonts w:eastAsia="標楷體" w:hint="eastAsia"/>
          <w:noProof/>
          <w:spacing w:val="14"/>
          <w:sz w:val="28"/>
          <w:szCs w:val="28"/>
        </w:rPr>
        <w:t>重點討論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自動化設備在實現上，無可避免的要面臨兩個幾何問題，一是被自動化操作的物件的幾何變異量，二是自動化設備本身的幾何變異量。這些都需要透過幾何公差去解決。雖然現在已有很多商業化電腦輔助幾何公差軟體可提供協助，但在使用之前還是需要具有一定基礎，否則很容易誤導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3118"/>
        <w:gridCol w:w="1843"/>
        <w:gridCol w:w="1701"/>
      </w:tblGrid>
      <w:tr w:rsidR="00737444" w:rsidRPr="00A349A2" w:rsidTr="00737444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98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118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701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737444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2026/06/22(</w:t>
            </w:r>
            <w:r w:rsidRPr="006D44FE">
              <w:rPr>
                <w:rFonts w:eastAsia="標楷體" w:hint="eastAsia"/>
                <w:noProof/>
              </w:rPr>
              <w:t>一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985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自動化設備的幾何公差基礎</w:t>
            </w:r>
          </w:p>
        </w:tc>
        <w:tc>
          <w:tcPr>
            <w:tcW w:w="3118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幾何變異量問題</w:t>
            </w:r>
            <w:r w:rsidR="00461AE6">
              <w:rPr>
                <w:rFonts w:eastAsia="標楷體" w:hint="eastAsia"/>
                <w:noProof/>
              </w:rPr>
              <w:t>點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電腦輔助軟體簡介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尺寸公差與幾何公差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幾何公差的意義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5.</w:t>
            </w:r>
            <w:r w:rsidRPr="006D44FE">
              <w:rPr>
                <w:rFonts w:eastAsia="標楷體" w:hint="eastAsia"/>
                <w:noProof/>
              </w:rPr>
              <w:t>基準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6.</w:t>
            </w:r>
            <w:r w:rsidRPr="006D44FE">
              <w:rPr>
                <w:rFonts w:eastAsia="標楷體" w:hint="eastAsia"/>
                <w:noProof/>
              </w:rPr>
              <w:t>公差原則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7.</w:t>
            </w:r>
            <w:r w:rsidRPr="006D44FE">
              <w:rPr>
                <w:rFonts w:eastAsia="標楷體" w:hint="eastAsia"/>
                <w:noProof/>
              </w:rPr>
              <w:t>公差議題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8.</w:t>
            </w:r>
            <w:r w:rsidRPr="006D44FE">
              <w:rPr>
                <w:rFonts w:eastAsia="標楷體" w:hint="eastAsia"/>
                <w:noProof/>
              </w:rPr>
              <w:t>公差的合成</w:t>
            </w:r>
          </w:p>
        </w:tc>
        <w:tc>
          <w:tcPr>
            <w:tcW w:w="1843" w:type="dxa"/>
            <w:vAlign w:val="center"/>
          </w:tcPr>
          <w:p w:rsidR="00737444" w:rsidRPr="00A349A2" w:rsidRDefault="00737444" w:rsidP="00737444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工研院機械所智慧製造技術組黃俊弘副組長</w:t>
            </w:r>
          </w:p>
        </w:tc>
        <w:tc>
          <w:tcPr>
            <w:tcW w:w="1701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A349A2">
              <w:rPr>
                <w:rFonts w:eastAsia="標楷體"/>
                <w:bCs/>
                <w:color w:val="000000"/>
              </w:rPr>
              <w:t>報名方式</w:t>
            </w:r>
            <w:r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737444" w:rsidRDefault="001D45BA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4886325</wp:posOffset>
                  </wp:positionH>
                  <wp:positionV relativeFrom="paragraph">
                    <wp:posOffset>28575</wp:posOffset>
                  </wp:positionV>
                  <wp:extent cx="676275" cy="676275"/>
                  <wp:effectExtent l="0" t="0" r="0" b="0"/>
                  <wp:wrapNone/>
                  <wp:docPr id="5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網路網址</w:t>
            </w:r>
            <w:r w:rsidR="00737444"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23" w:history="1">
              <w:r w:rsidR="00737444" w:rsidRPr="006D44FE">
                <w:rPr>
                  <w:rStyle w:val="a8"/>
                  <w:rFonts w:eastAsia="標楷體"/>
                  <w:bCs/>
                  <w:noProof/>
                </w:rPr>
                <w:t>https://reurl.cc/539yqG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185"/>
        <w:gridCol w:w="5176"/>
      </w:tblGrid>
      <w:tr w:rsidR="00737444" w:rsidRPr="00A349A2" w:rsidTr="006164C6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6164C6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工研院機械所智慧製造技術組副組長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中央大學機械研究所碩士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工具機、</w:t>
            </w:r>
            <w:r w:rsidRPr="006D44FE">
              <w:rPr>
                <w:rFonts w:eastAsia="標楷體" w:hint="eastAsia"/>
                <w:noProof/>
              </w:rPr>
              <w:t>LCD</w:t>
            </w:r>
            <w:r w:rsidRPr="006D44FE">
              <w:rPr>
                <w:rFonts w:eastAsia="標楷體" w:hint="eastAsia"/>
                <w:noProof/>
              </w:rPr>
              <w:t>製程用</w:t>
            </w:r>
            <w:r w:rsidRPr="006D44FE">
              <w:rPr>
                <w:rFonts w:eastAsia="標楷體" w:hint="eastAsia"/>
                <w:noProof/>
              </w:rPr>
              <w:t>PECVD</w:t>
            </w:r>
            <w:r w:rsidRPr="006D44FE">
              <w:rPr>
                <w:rFonts w:eastAsia="標楷體" w:hint="eastAsia"/>
                <w:noProof/>
              </w:rPr>
              <w:t>設備、工業用機械手臂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含真空用</w:t>
            </w:r>
            <w:r w:rsidRPr="006D44FE">
              <w:rPr>
                <w:rFonts w:eastAsia="標楷體" w:hint="eastAsia"/>
                <w:noProof/>
              </w:rPr>
              <w:t>)</w:t>
            </w:r>
            <w:r w:rsidRPr="006D44FE">
              <w:rPr>
                <w:rFonts w:eastAsia="標楷體" w:hint="eastAsia"/>
                <w:noProof/>
              </w:rPr>
              <w:t>、工業</w:t>
            </w:r>
            <w:r w:rsidRPr="006D44FE">
              <w:rPr>
                <w:rFonts w:eastAsia="標楷體" w:hint="eastAsia"/>
                <w:noProof/>
              </w:rPr>
              <w:t>4.0</w:t>
            </w:r>
            <w:r w:rsidRPr="006D44FE">
              <w:rPr>
                <w:rFonts w:eastAsia="標楷體" w:hint="eastAsia"/>
                <w:noProof/>
              </w:rPr>
              <w:t>、智慧機械組件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1485900</wp:posOffset>
                </wp:positionV>
                <wp:extent cx="330200" cy="320040"/>
                <wp:effectExtent l="0" t="0" r="0" b="3810"/>
                <wp:wrapSquare wrapText="bothSides"/>
                <wp:docPr id="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712" w:rsidRDefault="006C771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7.25pt;margin-top:117pt;width:26pt;height:25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C4MzgIAAMQ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" filled="f" stroked="f">
                <v:textbox style="mso-fit-shape-to-text:t">
                  <w:txbxContent>
                    <w:p w:rsidR="006C7712" w:rsidRDefault="006C7712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可複製領導力</w:t>
      </w:r>
      <w:r w:rsidRPr="006D44FE">
        <w:rPr>
          <w:rFonts w:eastAsia="標楷體" w:hint="eastAsia"/>
          <w:noProof/>
          <w:spacing w:val="14"/>
          <w:sz w:val="28"/>
          <w:szCs w:val="28"/>
        </w:rPr>
        <w:t>~</w:t>
      </w:r>
      <w:r w:rsidRPr="006D44FE">
        <w:rPr>
          <w:rFonts w:eastAsia="標楷體" w:hint="eastAsia"/>
          <w:noProof/>
          <w:spacing w:val="14"/>
          <w:sz w:val="28"/>
          <w:szCs w:val="28"/>
        </w:rPr>
        <w:t>主管招募、績效、離職三大面談能力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1D45BA" w:rsidP="006164C6">
      <w:pPr>
        <w:pStyle w:val="a6"/>
        <w:kinsoku w:val="0"/>
        <w:overflowPunct w:val="0"/>
        <w:spacing w:after="0" w:line="360" w:lineRule="exact"/>
        <w:ind w:firstLineChars="200" w:firstLine="480"/>
        <w:rPr>
          <w:rFonts w:eastAsia="標楷體"/>
          <w:spacing w:val="1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8677910</wp:posOffset>
                </wp:positionV>
                <wp:extent cx="330200" cy="320040"/>
                <wp:effectExtent l="2540" t="4445" r="635" b="0"/>
                <wp:wrapNone/>
                <wp:docPr id="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712" w:rsidRDefault="006C7712" w:rsidP="0073744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1.2pt;margin-top:683.3pt;width:26pt;height:25.2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7JZzQIAAMQ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" filled="f" stroked="f">
                <v:textbox style="mso-fit-shape-to-text:t">
                  <w:txbxContent>
                    <w:p w:rsidR="006C7712" w:rsidRDefault="006C7712" w:rsidP="0073744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在充滿不確定性的經營環境中，主管的核心挑戰在於人才的『選、用、留、汰』。我們必須同時兼顧管理效率、組織行為與勞動法令，在合情、合理、合法的原則下優化人才循環。這是一堂經理人的必修課，讓我們共同學習，徹底解決人力資源的痛點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3828"/>
        <w:gridCol w:w="1559"/>
        <w:gridCol w:w="1559"/>
      </w:tblGrid>
      <w:tr w:rsidR="00737444" w:rsidRPr="00A349A2" w:rsidTr="00737444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701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828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737444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2026/06/23(</w:t>
            </w:r>
            <w:r w:rsidRPr="006D44FE">
              <w:rPr>
                <w:rFonts w:eastAsia="標楷體" w:hint="eastAsia"/>
                <w:noProof/>
              </w:rPr>
              <w:t>二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可複製領導力</w:t>
            </w:r>
            <w:r w:rsidRPr="006D44FE">
              <w:rPr>
                <w:rFonts w:eastAsia="標楷體" w:hint="eastAsia"/>
                <w:noProof/>
                <w:spacing w:val="14"/>
              </w:rPr>
              <w:t>~</w:t>
            </w:r>
            <w:r w:rsidRPr="006D44FE">
              <w:rPr>
                <w:rFonts w:eastAsia="標楷體" w:hint="eastAsia"/>
                <w:noProof/>
                <w:spacing w:val="14"/>
              </w:rPr>
              <w:t>主管招募、績效、離職三大面談能力</w:t>
            </w:r>
          </w:p>
        </w:tc>
        <w:tc>
          <w:tcPr>
            <w:tcW w:w="3828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A.</w:t>
            </w:r>
            <w:r w:rsidRPr="006D44FE">
              <w:rPr>
                <w:rFonts w:eastAsia="標楷體" w:hint="eastAsia"/>
                <w:noProof/>
              </w:rPr>
              <w:t>招募面談</w:t>
            </w:r>
            <w:r w:rsidRPr="006D44FE">
              <w:rPr>
                <w:rFonts w:eastAsia="標楷體" w:hint="eastAsia"/>
                <w:noProof/>
              </w:rPr>
              <w:t>~</w:t>
            </w:r>
            <w:r w:rsidRPr="006D44FE">
              <w:rPr>
                <w:rFonts w:eastAsia="標楷體" w:hint="eastAsia"/>
                <w:noProof/>
              </w:rPr>
              <w:t>選對人才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是否符合我們企業需求</w:t>
            </w:r>
            <w:r w:rsidR="004A5519">
              <w:rPr>
                <w:rFonts w:eastAsia="標楷體" w:hint="eastAsia"/>
                <w:noProof/>
              </w:rPr>
              <w:t>：</w:t>
            </w:r>
            <w:r w:rsidRPr="006D44FE">
              <w:rPr>
                <w:rFonts w:eastAsia="標楷體" w:hint="eastAsia"/>
                <w:noProof/>
              </w:rPr>
              <w:t>人力市場供需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薪資條件</w:t>
            </w:r>
            <w:r w:rsidRPr="006D44FE">
              <w:rPr>
                <w:rFonts w:eastAsia="標楷體" w:hint="eastAsia"/>
                <w:noProof/>
              </w:rPr>
              <w:t>)/</w:t>
            </w:r>
            <w:r w:rsidRPr="006D44FE">
              <w:rPr>
                <w:rFonts w:eastAsia="標楷體" w:hint="eastAsia"/>
                <w:noProof/>
              </w:rPr>
              <w:t>企業文化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人才融合度</w:t>
            </w:r>
            <w:r w:rsidRPr="006D44FE">
              <w:rPr>
                <w:rFonts w:eastAsia="標楷體" w:hint="eastAsia"/>
                <w:noProof/>
              </w:rPr>
              <w:t>)/</w:t>
            </w:r>
            <w:r w:rsidRPr="006D44FE">
              <w:rPr>
                <w:rFonts w:eastAsia="標楷體" w:hint="eastAsia"/>
                <w:noProof/>
              </w:rPr>
              <w:t>工作職掌需求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資格過</w:t>
            </w:r>
            <w:r w:rsidR="004A5519">
              <w:rPr>
                <w:rFonts w:eastAsia="標楷體" w:hint="eastAsia"/>
                <w:noProof/>
              </w:rPr>
              <w:t>與</w:t>
            </w:r>
            <w:r w:rsidRPr="006D44FE">
              <w:rPr>
                <w:rFonts w:eastAsia="標楷體" w:hint="eastAsia"/>
                <w:noProof/>
              </w:rPr>
              <w:t>不及</w:t>
            </w:r>
            <w:r w:rsidRPr="006D44FE">
              <w:rPr>
                <w:rFonts w:eastAsia="標楷體" w:hint="eastAsia"/>
                <w:noProof/>
              </w:rPr>
              <w:t>)</w:t>
            </w:r>
            <w:r w:rsidRPr="006D44FE">
              <w:rPr>
                <w:rFonts w:eastAsia="標楷體" w:hint="eastAsia"/>
                <w:noProof/>
              </w:rPr>
              <w:t>人才是否企業配對成功</w:t>
            </w:r>
            <w:r w:rsidRPr="006D44FE">
              <w:rPr>
                <w:rFonts w:eastAsia="標楷體" w:hint="eastAsia"/>
                <w:noProof/>
              </w:rPr>
              <w:t>?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求才文宣啟動</w:t>
            </w:r>
            <w:r w:rsidRPr="006D44FE">
              <w:rPr>
                <w:rFonts w:eastAsia="標楷體" w:hint="eastAsia"/>
                <w:noProof/>
              </w:rPr>
              <w:t>~</w:t>
            </w:r>
            <w:r w:rsidRPr="006D44FE">
              <w:rPr>
                <w:rFonts w:eastAsia="標楷體" w:hint="eastAsia"/>
                <w:noProof/>
              </w:rPr>
              <w:t>工作職掌</w:t>
            </w:r>
            <w:r w:rsidRPr="006D44FE">
              <w:rPr>
                <w:rFonts w:eastAsia="標楷體" w:hint="eastAsia"/>
                <w:noProof/>
              </w:rPr>
              <w:t>(JD)</w:t>
            </w:r>
            <w:r w:rsidRPr="006D44FE">
              <w:rPr>
                <w:rFonts w:eastAsia="標楷體" w:hint="eastAsia"/>
                <w:noProof/>
              </w:rPr>
              <w:t>如何運用</w:t>
            </w:r>
            <w:r w:rsidR="004A5519">
              <w:rPr>
                <w:rFonts w:eastAsia="標楷體" w:hint="eastAsia"/>
                <w:noProof/>
              </w:rPr>
              <w:t>：</w:t>
            </w:r>
            <w:r w:rsidRPr="006D44FE">
              <w:rPr>
                <w:rFonts w:eastAsia="標楷體" w:hint="eastAsia"/>
                <w:noProof/>
              </w:rPr>
              <w:t>找出先備條件與職能</w:t>
            </w:r>
            <w:r w:rsidRPr="006D44FE">
              <w:rPr>
                <w:rFonts w:eastAsia="標楷體" w:hint="eastAsia"/>
                <w:noProof/>
              </w:rPr>
              <w:t>KSA(</w:t>
            </w:r>
            <w:r w:rsidRPr="006D44FE">
              <w:rPr>
                <w:rFonts w:eastAsia="標楷體" w:hint="eastAsia"/>
                <w:noProof/>
              </w:rPr>
              <w:t>專業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技能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特質</w:t>
            </w:r>
            <w:r w:rsidRPr="006D44FE">
              <w:rPr>
                <w:rFonts w:eastAsia="標楷體" w:hint="eastAsia"/>
                <w:noProof/>
              </w:rPr>
              <w:t>)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管道評估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限制條件設定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招募美好體驗設計</w:t>
            </w:r>
            <w:r w:rsidR="004A5519">
              <w:rPr>
                <w:rFonts w:eastAsia="標楷體" w:hint="eastAsia"/>
                <w:noProof/>
              </w:rPr>
              <w:t>：</w:t>
            </w:r>
            <w:r w:rsidRPr="006D44FE">
              <w:rPr>
                <w:rFonts w:eastAsia="標楷體" w:hint="eastAsia"/>
                <w:noProof/>
              </w:rPr>
              <w:t>需求對焦</w:t>
            </w:r>
            <w:r w:rsidRPr="006D44FE">
              <w:rPr>
                <w:rFonts w:eastAsia="標楷體" w:hint="eastAsia"/>
                <w:noProof/>
              </w:rPr>
              <w:t>&gt;</w:t>
            </w:r>
            <w:r w:rsidRPr="006D44FE">
              <w:rPr>
                <w:rFonts w:eastAsia="標楷體" w:hint="eastAsia"/>
                <w:noProof/>
              </w:rPr>
              <w:t>招募管道分析</w:t>
            </w:r>
            <w:r w:rsidRPr="006D44FE">
              <w:rPr>
                <w:rFonts w:eastAsia="標楷體" w:hint="eastAsia"/>
                <w:noProof/>
              </w:rPr>
              <w:t>&gt;</w:t>
            </w:r>
            <w:r w:rsidRPr="006D44FE">
              <w:rPr>
                <w:rFonts w:eastAsia="標楷體" w:hint="eastAsia"/>
                <w:noProof/>
              </w:rPr>
              <w:t>邀約</w:t>
            </w:r>
            <w:r w:rsidRPr="006D44FE">
              <w:rPr>
                <w:rFonts w:eastAsia="標楷體" w:hint="eastAsia"/>
                <w:noProof/>
              </w:rPr>
              <w:t>&gt;</w:t>
            </w:r>
            <w:r w:rsidRPr="006D44FE">
              <w:rPr>
                <w:rFonts w:eastAsia="標楷體" w:hint="eastAsia"/>
                <w:noProof/>
              </w:rPr>
              <w:t>面談技巧</w:t>
            </w:r>
            <w:r w:rsidRPr="006D44FE">
              <w:rPr>
                <w:rFonts w:eastAsia="標楷體" w:hint="eastAsia"/>
                <w:noProof/>
              </w:rPr>
              <w:t>&gt;</w:t>
            </w:r>
            <w:r w:rsidRPr="006D44FE">
              <w:rPr>
                <w:rFonts w:eastAsia="標楷體" w:hint="eastAsia"/>
                <w:noProof/>
              </w:rPr>
              <w:t>選才評分機制</w:t>
            </w:r>
            <w:r w:rsidRPr="006D44FE">
              <w:rPr>
                <w:rFonts w:eastAsia="標楷體" w:hint="eastAsia"/>
                <w:noProof/>
              </w:rPr>
              <w:t>&gt;</w:t>
            </w:r>
            <w:r w:rsidRPr="006D44FE">
              <w:rPr>
                <w:rFonts w:eastAsia="標楷體" w:hint="eastAsia"/>
                <w:noProof/>
              </w:rPr>
              <w:t>錄取</w:t>
            </w:r>
            <w:r w:rsidRPr="006D44FE">
              <w:rPr>
                <w:rFonts w:eastAsia="標楷體" w:hint="eastAsia"/>
                <w:noProof/>
              </w:rPr>
              <w:t>&gt;</w:t>
            </w:r>
            <w:r w:rsidRPr="006D44FE">
              <w:rPr>
                <w:rFonts w:eastAsia="標楷體" w:hint="eastAsia"/>
                <w:noProof/>
              </w:rPr>
              <w:t>試用</w:t>
            </w:r>
            <w:r w:rsidRPr="006D44FE">
              <w:rPr>
                <w:rFonts w:eastAsia="標楷體" w:hint="eastAsia"/>
                <w:noProof/>
              </w:rPr>
              <w:t>&gt;</w:t>
            </w:r>
            <w:r w:rsidRPr="006D44FE">
              <w:rPr>
                <w:rFonts w:eastAsia="標楷體" w:hint="eastAsia"/>
                <w:noProof/>
              </w:rPr>
              <w:t>關懷上手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面談技巧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看見一個人過去</w:t>
            </w:r>
            <w:r w:rsidR="004A5519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現在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未來</w:t>
            </w:r>
            <w:r w:rsidRPr="006D44FE">
              <w:rPr>
                <w:rFonts w:eastAsia="標楷體" w:hint="eastAsia"/>
                <w:noProof/>
              </w:rPr>
              <w:t>):</w:t>
            </w:r>
            <w:r w:rsidRPr="006D44FE">
              <w:rPr>
                <w:rFonts w:eastAsia="標楷體" w:hint="eastAsia"/>
                <w:noProof/>
              </w:rPr>
              <w:t>傳統式面談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結構式面談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籃中演練等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B.</w:t>
            </w:r>
            <w:r w:rsidRPr="006D44FE">
              <w:rPr>
                <w:rFonts w:eastAsia="標楷體" w:hint="eastAsia"/>
                <w:noProof/>
              </w:rPr>
              <w:t>績效面談</w:t>
            </w:r>
            <w:r w:rsidRPr="006D44FE">
              <w:rPr>
                <w:rFonts w:eastAsia="標楷體" w:hint="eastAsia"/>
                <w:noProof/>
              </w:rPr>
              <w:t>~</w:t>
            </w:r>
            <w:r w:rsidRPr="006D44FE">
              <w:rPr>
                <w:rFonts w:eastAsia="標楷體" w:hint="eastAsia"/>
                <w:noProof/>
              </w:rPr>
              <w:t>善用人才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兩種模型</w:t>
            </w:r>
            <w:r w:rsidRPr="006D44FE">
              <w:rPr>
                <w:rFonts w:eastAsia="標楷體" w:hint="eastAsia"/>
                <w:noProof/>
              </w:rPr>
              <w:t>:</w:t>
            </w:r>
            <w:r w:rsidRPr="006D44FE">
              <w:rPr>
                <w:rFonts w:eastAsia="標楷體" w:hint="eastAsia"/>
                <w:noProof/>
              </w:rPr>
              <w:t>績效面對談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評估週期</w:t>
            </w:r>
            <w:r w:rsidRPr="006D44FE">
              <w:rPr>
                <w:rFonts w:eastAsia="標楷體" w:hint="eastAsia"/>
                <w:noProof/>
              </w:rPr>
              <w:t>)-</w:t>
            </w:r>
            <w:r w:rsidRPr="006D44FE">
              <w:rPr>
                <w:rFonts w:eastAsia="標楷體" w:hint="eastAsia"/>
                <w:noProof/>
              </w:rPr>
              <w:t>結構式</w:t>
            </w:r>
            <w:r w:rsidR="004A5519"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行為面對談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不定期或每月</w:t>
            </w:r>
            <w:r w:rsidRPr="006D44FE">
              <w:rPr>
                <w:rFonts w:eastAsia="標楷體" w:hint="eastAsia"/>
                <w:noProof/>
              </w:rPr>
              <w:t>)-</w:t>
            </w:r>
            <w:r w:rsidRPr="006D44FE">
              <w:rPr>
                <w:rFonts w:eastAsia="標楷體" w:hint="eastAsia"/>
                <w:noProof/>
              </w:rPr>
              <w:t>對談式</w:t>
            </w:r>
          </w:p>
          <w:p w:rsidR="00737444" w:rsidRPr="006D44FE" w:rsidRDefault="00737444" w:rsidP="00737444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結構式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解決問題為主</w:t>
            </w:r>
            <w:r w:rsidRPr="006D44FE">
              <w:rPr>
                <w:rFonts w:eastAsia="標楷體" w:hint="eastAsia"/>
                <w:noProof/>
              </w:rPr>
              <w:t>)~</w:t>
            </w:r>
            <w:r w:rsidRPr="006D44FE">
              <w:rPr>
                <w:rFonts w:eastAsia="標楷體" w:hint="eastAsia"/>
                <w:noProof/>
              </w:rPr>
              <w:t>啟動面談四個步驟</w:t>
            </w:r>
            <w:r w:rsidRPr="006D44FE">
              <w:rPr>
                <w:rFonts w:eastAsia="標楷體" w:hint="eastAsia"/>
                <w:noProof/>
              </w:rPr>
              <w:t>:</w:t>
            </w:r>
            <w:r w:rsidRPr="006D44FE">
              <w:rPr>
                <w:rFonts w:eastAsia="標楷體" w:hint="eastAsia"/>
                <w:noProof/>
              </w:rPr>
              <w:t>準備</w:t>
            </w:r>
            <w:r w:rsidRPr="006D44FE">
              <w:rPr>
                <w:rFonts w:eastAsia="標楷體" w:hint="eastAsia"/>
                <w:noProof/>
              </w:rPr>
              <w:t>&gt;</w:t>
            </w:r>
            <w:r w:rsidRPr="006D44FE">
              <w:rPr>
                <w:rFonts w:eastAsia="標楷體" w:hint="eastAsia"/>
                <w:noProof/>
              </w:rPr>
              <w:t>自評</w:t>
            </w:r>
            <w:r w:rsidRPr="006D44FE">
              <w:rPr>
                <w:rFonts w:eastAsia="標楷體" w:hint="eastAsia"/>
                <w:noProof/>
              </w:rPr>
              <w:t>&gt;</w:t>
            </w:r>
            <w:r w:rsidRPr="006D44FE">
              <w:rPr>
                <w:rFonts w:eastAsia="標楷體" w:hint="eastAsia"/>
                <w:noProof/>
              </w:rPr>
              <w:t>主管評</w:t>
            </w:r>
            <w:r w:rsidRPr="006D44FE">
              <w:rPr>
                <w:rFonts w:eastAsia="標楷體" w:hint="eastAsia"/>
                <w:noProof/>
              </w:rPr>
              <w:t>&gt;</w:t>
            </w:r>
            <w:r w:rsidRPr="006D44FE">
              <w:rPr>
                <w:rFonts w:eastAsia="標楷體" w:hint="eastAsia"/>
                <w:noProof/>
              </w:rPr>
              <w:t>行動承諾透過目標績效</w:t>
            </w:r>
            <w:r w:rsidRPr="006D44FE">
              <w:rPr>
                <w:rFonts w:eastAsia="標楷體" w:hint="eastAsia"/>
                <w:noProof/>
              </w:rPr>
              <w:t>KPI+</w:t>
            </w:r>
            <w:r w:rsidRPr="006D44FE">
              <w:rPr>
                <w:rFonts w:eastAsia="標楷體" w:hint="eastAsia"/>
                <w:noProof/>
              </w:rPr>
              <w:t>指導手法</w:t>
            </w:r>
            <w:r w:rsidRPr="006D44FE">
              <w:rPr>
                <w:rFonts w:eastAsia="標楷體" w:hint="eastAsia"/>
                <w:noProof/>
              </w:rPr>
              <w:t>+</w:t>
            </w:r>
            <w:r w:rsidRPr="006D44FE">
              <w:rPr>
                <w:rFonts w:eastAsia="標楷體" w:hint="eastAsia"/>
                <w:noProof/>
              </w:rPr>
              <w:t>引導正確行為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對談式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建立心理安全感為主</w:t>
            </w:r>
            <w:r w:rsidRPr="006D44FE">
              <w:rPr>
                <w:rFonts w:eastAsia="標楷體" w:hint="eastAsia"/>
                <w:noProof/>
              </w:rPr>
              <w:t>)~</w:t>
            </w:r>
            <w:r w:rsidRPr="006D44FE">
              <w:rPr>
                <w:rFonts w:eastAsia="標楷體" w:hint="eastAsia"/>
                <w:noProof/>
              </w:rPr>
              <w:t>重在</w:t>
            </w:r>
            <w:r w:rsidRPr="006D44FE">
              <w:rPr>
                <w:rFonts w:eastAsia="標楷體" w:hint="eastAsia"/>
                <w:noProof/>
              </w:rPr>
              <w:t>[</w:t>
            </w:r>
            <w:r w:rsidRPr="006D44FE">
              <w:rPr>
                <w:rFonts w:eastAsia="標楷體" w:hint="eastAsia"/>
                <w:noProof/>
              </w:rPr>
              <w:t>信任對談</w:t>
            </w:r>
            <w:r w:rsidRPr="006D44FE">
              <w:rPr>
                <w:rFonts w:eastAsia="標楷體" w:hint="eastAsia"/>
                <w:noProof/>
              </w:rPr>
              <w:t>]</w:t>
            </w:r>
            <w:r w:rsidRPr="006D44FE">
              <w:rPr>
                <w:rFonts w:eastAsia="標楷體" w:hint="eastAsia"/>
                <w:noProof/>
              </w:rPr>
              <w:t>不在</w:t>
            </w:r>
            <w:r w:rsidRPr="006D44FE">
              <w:rPr>
                <w:rFonts w:eastAsia="標楷體" w:hint="eastAsia"/>
                <w:noProof/>
              </w:rPr>
              <w:t>[</w:t>
            </w:r>
            <w:r w:rsidRPr="006D44FE">
              <w:rPr>
                <w:rFonts w:eastAsia="標楷體" w:hint="eastAsia"/>
                <w:noProof/>
              </w:rPr>
              <w:t>問題解決</w:t>
            </w:r>
            <w:r w:rsidRPr="006D44FE">
              <w:rPr>
                <w:rFonts w:eastAsia="標楷體" w:hint="eastAsia"/>
                <w:noProof/>
              </w:rPr>
              <w:t>]</w:t>
            </w:r>
            <w:r w:rsidRPr="006D44FE">
              <w:rPr>
                <w:rFonts w:eastAsia="標楷體" w:hint="eastAsia"/>
                <w:noProof/>
              </w:rPr>
              <w:t>教練型對話四手法</w:t>
            </w:r>
            <w:r w:rsidR="004A5519">
              <w:rPr>
                <w:rFonts w:eastAsia="標楷體" w:hint="eastAsia"/>
                <w:noProof/>
              </w:rPr>
              <w:t>：</w:t>
            </w:r>
            <w:r w:rsidRPr="006D44FE">
              <w:rPr>
                <w:rFonts w:eastAsia="標楷體" w:hint="eastAsia"/>
                <w:noProof/>
              </w:rPr>
              <w:t>提問</w:t>
            </w:r>
            <w:r w:rsidR="004A5519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傾聽</w:t>
            </w:r>
            <w:r w:rsidR="004A5519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辨識</w:t>
            </w:r>
            <w:r w:rsidR="004A5519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反應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薩提爾對談法引導實務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行為</w:t>
            </w:r>
            <w:r w:rsidRPr="006D44FE">
              <w:rPr>
                <w:rFonts w:eastAsia="標楷體" w:hint="eastAsia"/>
                <w:noProof/>
              </w:rPr>
              <w:t>-</w:t>
            </w:r>
            <w:r w:rsidRPr="006D44FE">
              <w:rPr>
                <w:rFonts w:eastAsia="標楷體" w:hint="eastAsia"/>
                <w:noProof/>
              </w:rPr>
              <w:t>情緒</w:t>
            </w:r>
            <w:r w:rsidRPr="006D44FE">
              <w:rPr>
                <w:rFonts w:eastAsia="標楷體" w:hint="eastAsia"/>
                <w:noProof/>
              </w:rPr>
              <w:t>-</w:t>
            </w:r>
            <w:r w:rsidRPr="006D44FE">
              <w:rPr>
                <w:rFonts w:eastAsia="標楷體" w:hint="eastAsia"/>
                <w:noProof/>
              </w:rPr>
              <w:t>價值觀</w:t>
            </w:r>
            <w:r w:rsidRPr="006D44FE">
              <w:rPr>
                <w:rFonts w:eastAsia="標楷體" w:hint="eastAsia"/>
                <w:noProof/>
              </w:rPr>
              <w:t>-</w:t>
            </w:r>
            <w:r w:rsidRPr="006D44FE">
              <w:rPr>
                <w:rFonts w:eastAsia="標楷體" w:hint="eastAsia"/>
                <w:noProof/>
              </w:rPr>
              <w:t>期待</w:t>
            </w:r>
            <w:r w:rsidRPr="006D44FE">
              <w:rPr>
                <w:rFonts w:eastAsia="標楷體" w:hint="eastAsia"/>
                <w:noProof/>
              </w:rPr>
              <w:t>-</w:t>
            </w:r>
            <w:r w:rsidRPr="006D44FE">
              <w:rPr>
                <w:rFonts w:eastAsia="標楷體" w:hint="eastAsia"/>
                <w:noProof/>
              </w:rPr>
              <w:t>渴望</w:t>
            </w:r>
            <w:r w:rsidRPr="006D44FE">
              <w:rPr>
                <w:rFonts w:eastAsia="標楷體" w:hint="eastAsia"/>
                <w:noProof/>
              </w:rPr>
              <w:t>-</w:t>
            </w:r>
            <w:r w:rsidRPr="006D44FE">
              <w:rPr>
                <w:rFonts w:eastAsia="標楷體" w:hint="eastAsia"/>
                <w:noProof/>
              </w:rPr>
              <w:t>潛意識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5.</w:t>
            </w:r>
            <w:r w:rsidRPr="006D44FE">
              <w:rPr>
                <w:rFonts w:eastAsia="標楷體" w:hint="eastAsia"/>
                <w:noProof/>
              </w:rPr>
              <w:t>離職面談</w:t>
            </w:r>
            <w:r w:rsidRPr="006D44FE">
              <w:rPr>
                <w:rFonts w:eastAsia="標楷體" w:hint="eastAsia"/>
                <w:noProof/>
              </w:rPr>
              <w:t>~</w:t>
            </w:r>
            <w:r w:rsidRPr="006D44FE">
              <w:rPr>
                <w:rFonts w:eastAsia="標楷體" w:hint="eastAsia"/>
                <w:noProof/>
              </w:rPr>
              <w:t>人才離汰</w:t>
            </w:r>
            <w:r w:rsidR="004A5519">
              <w:rPr>
                <w:rFonts w:eastAsia="標楷體" w:hint="eastAsia"/>
                <w:noProof/>
              </w:rPr>
              <w:t>：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-</w:t>
            </w:r>
            <w:r w:rsidRPr="006D44FE">
              <w:rPr>
                <w:rFonts w:eastAsia="標楷體" w:hint="eastAsia"/>
                <w:noProof/>
              </w:rPr>
              <w:t>請人容易送神難</w:t>
            </w:r>
            <w:r w:rsidRPr="006D44FE">
              <w:rPr>
                <w:rFonts w:eastAsia="標楷體" w:hint="eastAsia"/>
                <w:noProof/>
              </w:rPr>
              <w:t>?</w:t>
            </w:r>
            <w:r w:rsidRPr="006D44FE">
              <w:rPr>
                <w:rFonts w:eastAsia="標楷體" w:hint="eastAsia"/>
                <w:noProof/>
              </w:rPr>
              <w:t>勞動法令</w:t>
            </w:r>
            <w:r w:rsidRPr="006D44FE">
              <w:rPr>
                <w:rFonts w:eastAsia="標楷體" w:hint="eastAsia"/>
                <w:noProof/>
              </w:rPr>
              <w:t>?</w:t>
            </w:r>
            <w:r w:rsidRPr="006D44FE">
              <w:rPr>
                <w:rFonts w:eastAsia="標楷體" w:hint="eastAsia"/>
                <w:noProof/>
              </w:rPr>
              <w:t>如何做</w:t>
            </w:r>
            <w:r w:rsidRPr="006D44FE">
              <w:rPr>
                <w:rFonts w:eastAsia="標楷體" w:hint="eastAsia"/>
                <w:noProof/>
              </w:rPr>
              <w:t>PIP(</w:t>
            </w:r>
            <w:r w:rsidRPr="006D44FE">
              <w:rPr>
                <w:rFonts w:eastAsia="標楷體" w:hint="eastAsia"/>
                <w:noProof/>
              </w:rPr>
              <w:t>績效改善方案</w:t>
            </w:r>
            <w:r w:rsidRPr="006D44FE">
              <w:rPr>
                <w:rFonts w:eastAsia="標楷體" w:hint="eastAsia"/>
                <w:noProof/>
              </w:rPr>
              <w:t>)?</w:t>
            </w:r>
            <w:r w:rsidRPr="006D44FE">
              <w:rPr>
                <w:rFonts w:eastAsia="標楷體" w:hint="eastAsia"/>
                <w:noProof/>
              </w:rPr>
              <w:t>程序尊重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金額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惡意對抗等</w:t>
            </w:r>
            <w:r w:rsidRPr="006D44FE">
              <w:rPr>
                <w:rFonts w:eastAsia="標楷體" w:hint="eastAsia"/>
                <w:noProof/>
              </w:rPr>
              <w:t>?</w:t>
            </w:r>
          </w:p>
          <w:p w:rsidR="00737444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-a.</w:t>
            </w:r>
            <w:r w:rsidRPr="006D44FE">
              <w:rPr>
                <w:rFonts w:eastAsia="標楷體" w:hint="eastAsia"/>
                <w:noProof/>
              </w:rPr>
              <w:t>取之以信</w:t>
            </w:r>
            <w:r w:rsidRPr="006D44FE">
              <w:rPr>
                <w:rFonts w:eastAsia="標楷體" w:hint="eastAsia"/>
                <w:noProof/>
              </w:rPr>
              <w:t xml:space="preserve"> b.</w:t>
            </w:r>
            <w:r w:rsidRPr="006D44FE">
              <w:rPr>
                <w:rFonts w:eastAsia="標楷體" w:hint="eastAsia"/>
                <w:noProof/>
              </w:rPr>
              <w:t>說之以理</w:t>
            </w:r>
            <w:r w:rsidRPr="006D44FE">
              <w:rPr>
                <w:rFonts w:eastAsia="標楷體" w:hint="eastAsia"/>
                <w:noProof/>
              </w:rPr>
              <w:t xml:space="preserve"> c.</w:t>
            </w:r>
            <w:r w:rsidRPr="006D44FE">
              <w:rPr>
                <w:rFonts w:eastAsia="標楷體" w:hint="eastAsia"/>
                <w:noProof/>
              </w:rPr>
              <w:t>動之以情</w:t>
            </w:r>
            <w:r w:rsidRPr="006D44FE">
              <w:rPr>
                <w:rFonts w:eastAsia="標楷體" w:hint="eastAsia"/>
                <w:noProof/>
              </w:rPr>
              <w:t>:</w:t>
            </w:r>
            <w:r w:rsidRPr="006D44FE">
              <w:rPr>
                <w:rFonts w:eastAsia="標楷體" w:hint="eastAsia"/>
                <w:noProof/>
              </w:rPr>
              <w:t>同理心運用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尊重面子</w:t>
            </w:r>
            <w:r w:rsidRPr="006D44FE">
              <w:rPr>
                <w:rFonts w:eastAsia="標楷體" w:hint="eastAsia"/>
                <w:noProof/>
              </w:rPr>
              <w:t xml:space="preserve"> d.</w:t>
            </w:r>
            <w:r w:rsidRPr="006D44FE">
              <w:rPr>
                <w:rFonts w:eastAsia="標楷體" w:hint="eastAsia"/>
                <w:noProof/>
              </w:rPr>
              <w:t>訴之以法</w:t>
            </w:r>
            <w:r w:rsidRPr="006D44FE">
              <w:rPr>
                <w:rFonts w:eastAsia="標楷體" w:hint="eastAsia"/>
                <w:noProof/>
              </w:rPr>
              <w:t xml:space="preserve">: 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C</w:t>
            </w:r>
            <w:r>
              <w:rPr>
                <w:rFonts w:eastAsia="標楷體"/>
                <w:noProof/>
              </w:rPr>
              <w:t>.</w:t>
            </w:r>
            <w:r w:rsidRPr="006D44FE">
              <w:rPr>
                <w:rFonts w:eastAsia="標楷體" w:hint="eastAsia"/>
                <w:noProof/>
              </w:rPr>
              <w:t>法令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請人容易送神難</w:t>
            </w:r>
            <w:r w:rsidRPr="006D44FE">
              <w:rPr>
                <w:rFonts w:eastAsia="標楷體" w:hint="eastAsia"/>
                <w:noProof/>
              </w:rPr>
              <w:t>?</w:t>
            </w:r>
            <w:r w:rsidRPr="006D44FE">
              <w:rPr>
                <w:rFonts w:eastAsia="標楷體" w:hint="eastAsia"/>
                <w:noProof/>
              </w:rPr>
              <w:t>勞動法令</w:t>
            </w:r>
            <w:r w:rsidRPr="006D44FE">
              <w:rPr>
                <w:rFonts w:eastAsia="標楷體" w:hint="eastAsia"/>
                <w:noProof/>
              </w:rPr>
              <w:t>?</w:t>
            </w:r>
            <w:r w:rsidRPr="006D44FE">
              <w:rPr>
                <w:rFonts w:eastAsia="標楷體" w:hint="eastAsia"/>
                <w:noProof/>
              </w:rPr>
              <w:t>如何做</w:t>
            </w:r>
            <w:r w:rsidRPr="006D44FE">
              <w:rPr>
                <w:rFonts w:eastAsia="標楷體" w:hint="eastAsia"/>
                <w:noProof/>
              </w:rPr>
              <w:t>PIP(</w:t>
            </w:r>
            <w:r w:rsidRPr="006D44FE">
              <w:rPr>
                <w:rFonts w:eastAsia="標楷體" w:hint="eastAsia"/>
                <w:noProof/>
              </w:rPr>
              <w:t>績效改善方案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面談關鍵</w:t>
            </w:r>
            <w:r w:rsidRPr="006D44FE">
              <w:rPr>
                <w:rFonts w:eastAsia="標楷體" w:hint="eastAsia"/>
                <w:noProof/>
              </w:rPr>
              <w:t>:</w:t>
            </w:r>
            <w:r w:rsidRPr="006D44FE">
              <w:rPr>
                <w:rFonts w:eastAsia="標楷體" w:hint="eastAsia"/>
                <w:noProof/>
              </w:rPr>
              <w:t>掌握對方需求</w:t>
            </w:r>
            <w:r w:rsidRPr="006D44FE">
              <w:rPr>
                <w:rFonts w:eastAsia="標楷體" w:hint="eastAsia"/>
                <w:noProof/>
              </w:rPr>
              <w:t>~</w:t>
            </w:r>
            <w:r w:rsidRPr="006D44FE">
              <w:rPr>
                <w:rFonts w:eastAsia="標楷體" w:hint="eastAsia"/>
                <w:noProof/>
              </w:rPr>
              <w:t>程序尊重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金額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惡意對抗等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取之以信</w:t>
            </w:r>
            <w:r w:rsidRPr="006D44FE">
              <w:rPr>
                <w:rFonts w:eastAsia="標楷體" w:hint="eastAsia"/>
                <w:noProof/>
              </w:rPr>
              <w:t xml:space="preserve">: </w:t>
            </w:r>
            <w:r w:rsidRPr="006D44FE">
              <w:rPr>
                <w:rFonts w:eastAsia="標楷體" w:hint="eastAsia"/>
                <w:noProof/>
              </w:rPr>
              <w:t>公司立場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個人後續影響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說之以理</w:t>
            </w:r>
            <w:r w:rsidRPr="006D44FE">
              <w:rPr>
                <w:rFonts w:eastAsia="標楷體" w:hint="eastAsia"/>
                <w:noProof/>
              </w:rPr>
              <w:t xml:space="preserve">: </w:t>
            </w:r>
            <w:r w:rsidRPr="006D44FE">
              <w:rPr>
                <w:rFonts w:eastAsia="標楷體" w:hint="eastAsia"/>
                <w:noProof/>
              </w:rPr>
              <w:t>理由說明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因人而異對</w:t>
            </w:r>
            <w:r w:rsidRPr="006D44FE">
              <w:rPr>
                <w:rFonts w:eastAsia="標楷體" w:hint="eastAsia"/>
                <w:noProof/>
              </w:rPr>
              <w:lastRenderedPageBreak/>
              <w:t>話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預期反彈對治方法</w:t>
            </w:r>
            <w:r w:rsidRPr="006D44FE">
              <w:rPr>
                <w:rFonts w:eastAsia="標楷體" w:hint="eastAsia"/>
                <w:noProof/>
              </w:rPr>
              <w:t>-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5.</w:t>
            </w:r>
            <w:r w:rsidRPr="006D44FE">
              <w:rPr>
                <w:rFonts w:eastAsia="標楷體" w:hint="eastAsia"/>
                <w:noProof/>
              </w:rPr>
              <w:t>動之以情</w:t>
            </w:r>
            <w:r w:rsidRPr="006D44FE">
              <w:rPr>
                <w:rFonts w:eastAsia="標楷體" w:hint="eastAsia"/>
                <w:noProof/>
              </w:rPr>
              <w:t>:</w:t>
            </w:r>
            <w:r w:rsidRPr="006D44FE">
              <w:rPr>
                <w:rFonts w:eastAsia="標楷體" w:hint="eastAsia"/>
                <w:noProof/>
              </w:rPr>
              <w:t>同理心運用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聆聽關鍵問題</w:t>
            </w:r>
            <w:r>
              <w:rPr>
                <w:rFonts w:eastAsia="標楷體" w:hint="eastAsia"/>
                <w:noProof/>
              </w:rPr>
              <w:t>，</w:t>
            </w:r>
            <w:r w:rsidRPr="006D44FE">
              <w:rPr>
                <w:rFonts w:eastAsia="標楷體" w:hint="eastAsia"/>
                <w:noProof/>
              </w:rPr>
              <w:t>尊重面子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6.</w:t>
            </w:r>
            <w:r w:rsidRPr="006D44FE">
              <w:rPr>
                <w:rFonts w:eastAsia="標楷體" w:hint="eastAsia"/>
                <w:noProof/>
              </w:rPr>
              <w:t>訴之以法</w:t>
            </w:r>
            <w:r w:rsidRPr="006D44FE">
              <w:rPr>
                <w:rFonts w:eastAsia="標楷體" w:hint="eastAsia"/>
                <w:noProof/>
              </w:rPr>
              <w:t xml:space="preserve">: </w:t>
            </w:r>
            <w:r w:rsidRPr="006D44FE">
              <w:rPr>
                <w:rFonts w:eastAsia="標楷體" w:hint="eastAsia"/>
                <w:noProof/>
              </w:rPr>
              <w:t>法令資遣配套作法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解雇</w:t>
            </w:r>
          </w:p>
        </w:tc>
        <w:tc>
          <w:tcPr>
            <w:tcW w:w="1559" w:type="dxa"/>
            <w:vAlign w:val="center"/>
          </w:tcPr>
          <w:p w:rsidR="00737444" w:rsidRPr="00737444" w:rsidRDefault="00737444" w:rsidP="00737444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lastRenderedPageBreak/>
              <w:t>仲悅企管顧問有限公司吳桂龍總經理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A349A2">
              <w:rPr>
                <w:rFonts w:eastAsia="標楷體"/>
                <w:bCs/>
                <w:color w:val="000000"/>
              </w:rPr>
              <w:t>報名方式</w:t>
            </w:r>
            <w:r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737444" w:rsidRDefault="001D45BA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4905375</wp:posOffset>
                  </wp:positionH>
                  <wp:positionV relativeFrom="paragraph">
                    <wp:posOffset>47625</wp:posOffset>
                  </wp:positionV>
                  <wp:extent cx="676275" cy="676275"/>
                  <wp:effectExtent l="0" t="0" r="0" b="0"/>
                  <wp:wrapNone/>
                  <wp:docPr id="51" name="圖片 3" descr="C:\Users\nini\AppData\Local\Microsoft\Windows\INetCache\Content.MSO\A7DD9D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C:\Users\nini\AppData\Local\Microsoft\Windows\INetCache\Content.MSO\A7DD9D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網路網址</w:t>
            </w:r>
            <w:r w:rsidR="00737444"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25" w:history="1">
              <w:r w:rsidR="00737444" w:rsidRPr="006D44FE">
                <w:rPr>
                  <w:rStyle w:val="a8"/>
                  <w:rFonts w:eastAsia="標楷體"/>
                  <w:bCs/>
                  <w:noProof/>
                </w:rPr>
                <w:t>https://reurl.cc/3kqlLR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2497"/>
        <w:gridCol w:w="4661"/>
      </w:tblGrid>
      <w:tr w:rsidR="00737444" w:rsidRPr="00A349A2" w:rsidTr="00737444">
        <w:trPr>
          <w:trHeight w:val="252"/>
          <w:tblHeader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737444">
        <w:trPr>
          <w:trHeight w:val="860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仲悅企管顧問有限公司總經理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東吳大學企研所碩士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中小企業經營管理</w:t>
            </w:r>
            <w:r w:rsidRPr="006D44FE">
              <w:rPr>
                <w:rFonts w:eastAsia="標楷體" w:hint="eastAsia"/>
                <w:noProof/>
              </w:rPr>
              <w:t>OKR</w:t>
            </w:r>
            <w:r w:rsidRPr="006D44FE">
              <w:rPr>
                <w:rFonts w:eastAsia="標楷體" w:hint="eastAsia"/>
                <w:noProof/>
              </w:rPr>
              <w:t>與</w:t>
            </w:r>
            <w:r w:rsidRPr="006D44FE">
              <w:rPr>
                <w:rFonts w:eastAsia="標楷體" w:hint="eastAsia"/>
                <w:noProof/>
              </w:rPr>
              <w:t>KPI</w:t>
            </w:r>
            <w:r w:rsidRPr="006D44FE">
              <w:rPr>
                <w:rFonts w:eastAsia="標楷體" w:hint="eastAsia"/>
                <w:noProof/>
              </w:rPr>
              <w:t>、</w:t>
            </w: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薪酬留才主管才能培訓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4077970</wp:posOffset>
                </wp:positionV>
                <wp:extent cx="330200" cy="320040"/>
                <wp:effectExtent l="0" t="0" r="0" b="3810"/>
                <wp:wrapSquare wrapText="bothSides"/>
                <wp:docPr id="5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712" w:rsidRDefault="006C771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4.5pt;margin-top:321.1pt;width:26pt;height:25.2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MZzgIAAMQ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" filled="f" stroked="f">
                <v:textbox style="mso-fit-shape-to-text:t">
                  <w:txbxContent>
                    <w:p w:rsidR="006C7712" w:rsidRDefault="006C7712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noProof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/>
          <w:noProof/>
          <w:spacing w:val="14"/>
          <w:sz w:val="28"/>
          <w:szCs w:val="28"/>
        </w:rPr>
        <w:t>Power BI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大數據動態視覺圖表設計</w:t>
      </w:r>
    </w:p>
    <w:p w:rsidR="00737444" w:rsidRDefault="00737444" w:rsidP="00737444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Default="00737444" w:rsidP="004A5519">
      <w:pPr>
        <w:kinsoku w:val="0"/>
        <w:overflowPunct w:val="0"/>
        <w:spacing w:line="360" w:lineRule="exact"/>
        <w:ind w:right="1677" w:firstLineChars="200" w:firstLine="616"/>
        <w:rPr>
          <w:rFonts w:eastAsia="標楷體"/>
          <w:noProof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1.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基礎數據處理：格式化表格、樞紐分析與統計圖表應用。</w:t>
      </w:r>
    </w:p>
    <w:p w:rsidR="00737444" w:rsidRPr="006D44FE" w:rsidRDefault="00737444" w:rsidP="00737444">
      <w:pPr>
        <w:kinsoku w:val="0"/>
        <w:overflowPunct w:val="0"/>
        <w:spacing w:line="360" w:lineRule="exact"/>
        <w:ind w:right="543"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2.Power BI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解析：熟悉四大分析工具與</w:t>
      </w: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Power BI Desktop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操作。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3.</w:t>
      </w:r>
      <w:r w:rsidRPr="006D44FE">
        <w:rPr>
          <w:rFonts w:eastAsia="標楷體" w:hint="eastAsia"/>
          <w:noProof/>
          <w:spacing w:val="14"/>
          <w:sz w:val="28"/>
          <w:szCs w:val="28"/>
        </w:rPr>
        <w:t>進階數據應用：資料關聯、</w:t>
      </w:r>
      <w:r w:rsidRPr="006D44FE">
        <w:rPr>
          <w:rFonts w:eastAsia="標楷體" w:hint="eastAsia"/>
          <w:noProof/>
          <w:spacing w:val="14"/>
          <w:sz w:val="28"/>
          <w:szCs w:val="28"/>
        </w:rPr>
        <w:t>Power Query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資料轉換與</w:t>
      </w:r>
      <w:r w:rsidRPr="006D44FE">
        <w:rPr>
          <w:rFonts w:eastAsia="標楷體" w:hint="eastAsia"/>
          <w:noProof/>
          <w:spacing w:val="14"/>
          <w:sz w:val="28"/>
          <w:szCs w:val="28"/>
        </w:rPr>
        <w:t xml:space="preserve">DAX 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簡介。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3260"/>
        <w:gridCol w:w="1843"/>
        <w:gridCol w:w="1559"/>
      </w:tblGrid>
      <w:tr w:rsidR="00737444" w:rsidRPr="00A349A2" w:rsidTr="00737444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98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260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737444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2026/06/24(</w:t>
            </w:r>
            <w:r w:rsidRPr="006D44FE">
              <w:rPr>
                <w:rFonts w:eastAsia="標楷體" w:hint="eastAsia"/>
                <w:noProof/>
              </w:rPr>
              <w:t>三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985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noProof/>
                <w:spacing w:val="14"/>
              </w:rPr>
            </w:pPr>
            <w:r w:rsidRPr="006D44FE">
              <w:rPr>
                <w:rFonts w:eastAsia="標楷體"/>
                <w:noProof/>
                <w:spacing w:val="14"/>
              </w:rPr>
              <w:t>Power BI</w:t>
            </w:r>
            <w:r w:rsidRPr="006D44FE">
              <w:rPr>
                <w:rFonts w:eastAsia="標楷體" w:hint="eastAsia"/>
                <w:noProof/>
                <w:spacing w:val="14"/>
              </w:rPr>
              <w:t>大數據動態視覺圖表設計</w:t>
            </w:r>
          </w:p>
        </w:tc>
        <w:tc>
          <w:tcPr>
            <w:tcW w:w="3260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格式化表格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樞紐分析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統計圖表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4.PowerBI</w:t>
            </w:r>
            <w:r w:rsidRPr="006D44FE">
              <w:rPr>
                <w:rFonts w:eastAsia="標楷體" w:hint="eastAsia"/>
                <w:noProof/>
              </w:rPr>
              <w:t>四大分析工具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/>
                <w:noProof/>
              </w:rPr>
              <w:t>5.PowerBI_Desktop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6.</w:t>
            </w:r>
            <w:r w:rsidRPr="006D44FE">
              <w:rPr>
                <w:rFonts w:eastAsia="標楷體" w:hint="eastAsia"/>
                <w:noProof/>
              </w:rPr>
              <w:t>資料關聯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/>
                <w:noProof/>
              </w:rPr>
              <w:t>7.Power_Qurty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t>8.</w:t>
            </w:r>
            <w:r w:rsidRPr="006D44FE">
              <w:rPr>
                <w:rFonts w:eastAsia="標楷體" w:hint="eastAsia"/>
                <w:noProof/>
              </w:rPr>
              <w:t>DAX_</w:t>
            </w:r>
            <w:r w:rsidRPr="006D44FE">
              <w:rPr>
                <w:rFonts w:eastAsia="標楷體" w:hint="eastAsia"/>
                <w:noProof/>
              </w:rPr>
              <w:t>簡介</w:t>
            </w:r>
          </w:p>
        </w:tc>
        <w:tc>
          <w:tcPr>
            <w:tcW w:w="1843" w:type="dxa"/>
            <w:vAlign w:val="center"/>
          </w:tcPr>
          <w:p w:rsidR="00737444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巨匠電腦</w:t>
            </w:r>
          </w:p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傅惠民</w:t>
            </w:r>
            <w:r w:rsidR="004A5519">
              <w:rPr>
                <w:rFonts w:eastAsia="標楷體" w:hint="eastAsia"/>
                <w:bCs/>
                <w:noProof/>
                <w:lang w:eastAsia="zh-HK"/>
              </w:rPr>
              <w:t>特聘</w:t>
            </w:r>
            <w:r w:rsidRPr="006D44FE">
              <w:rPr>
                <w:rFonts w:eastAsia="標楷體" w:hint="eastAsia"/>
                <w:bCs/>
                <w:noProof/>
                <w:lang w:eastAsia="zh-HK"/>
              </w:rPr>
              <w:t>講師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4932045</wp:posOffset>
                  </wp:positionH>
                  <wp:positionV relativeFrom="paragraph">
                    <wp:posOffset>115570</wp:posOffset>
                  </wp:positionV>
                  <wp:extent cx="647700" cy="647700"/>
                  <wp:effectExtent l="0" t="0" r="0" b="0"/>
                  <wp:wrapNone/>
                  <wp:docPr id="49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737444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26" w:history="1">
              <w:r w:rsidRPr="006D44FE">
                <w:rPr>
                  <w:rStyle w:val="a8"/>
                  <w:rFonts w:eastAsia="標楷體"/>
                  <w:bCs/>
                  <w:noProof/>
                </w:rPr>
                <w:t>https://reurl.cc/Q2Kk3o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185"/>
        <w:gridCol w:w="5176"/>
      </w:tblGrid>
      <w:tr w:rsidR="00737444" w:rsidRPr="00A349A2" w:rsidTr="006164C6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6164C6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巨匠電腦特聘講師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私立真理大學國際貿易系學士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 xml:space="preserve">Microsoft Office </w:t>
            </w:r>
            <w:r w:rsidRPr="006D44FE">
              <w:rPr>
                <w:rFonts w:eastAsia="標楷體" w:hint="eastAsia"/>
                <w:noProof/>
              </w:rPr>
              <w:t>教學、</w:t>
            </w:r>
            <w:r w:rsidRPr="006D44FE">
              <w:rPr>
                <w:rFonts w:eastAsia="標楷體" w:hint="eastAsia"/>
                <w:noProof/>
              </w:rPr>
              <w:t xml:space="preserve">MOS </w:t>
            </w:r>
            <w:r w:rsidRPr="006D44FE">
              <w:rPr>
                <w:rFonts w:eastAsia="標楷體" w:hint="eastAsia"/>
                <w:noProof/>
              </w:rPr>
              <w:t>認證輔導教學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1808480</wp:posOffset>
                </wp:positionV>
                <wp:extent cx="330200" cy="320040"/>
                <wp:effectExtent l="0" t="0" r="0" b="0"/>
                <wp:wrapSquare wrapText="bothSides"/>
                <wp:docPr id="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712" w:rsidRDefault="006C7712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4.5pt;margin-top:142.4pt;width:26pt;height:25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" filled="f" stroked="f">
                <v:textbox style="mso-fit-shape-to-text:t">
                  <w:txbxContent>
                    <w:p w:rsidR="006C7712" w:rsidRDefault="006C7712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智慧工業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應用駭客入侵防護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本課程將介紹以智慧工業為主軸之應用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網路攻擊，藉由駭客入侵案例分析，建立資訊安全重要性及執行方法初步概念，並分享資安事件調查經驗與數位鑑識相關技術，以其學員能了解面對資安事件之事後初步處理過程。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3827"/>
        <w:gridCol w:w="1276"/>
        <w:gridCol w:w="1559"/>
      </w:tblGrid>
      <w:tr w:rsidR="00737444" w:rsidRPr="00A349A2" w:rsidTr="00737444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98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827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276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737444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2026/06/25(</w:t>
            </w:r>
            <w:r w:rsidRPr="006D44FE">
              <w:rPr>
                <w:rFonts w:eastAsia="標楷體" w:hint="eastAsia"/>
                <w:noProof/>
              </w:rPr>
              <w:t>四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985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智慧工業</w:t>
            </w:r>
            <w:r w:rsidRPr="006D44FE">
              <w:rPr>
                <w:rFonts w:eastAsia="標楷體" w:hint="eastAsia"/>
                <w:noProof/>
                <w:spacing w:val="14"/>
              </w:rPr>
              <w:t>AI</w:t>
            </w:r>
            <w:r w:rsidRPr="006D44FE">
              <w:rPr>
                <w:rFonts w:eastAsia="標楷體" w:hint="eastAsia"/>
                <w:noProof/>
                <w:spacing w:val="14"/>
              </w:rPr>
              <w:t>應用駭客入侵防護</w:t>
            </w:r>
          </w:p>
        </w:tc>
        <w:tc>
          <w:tcPr>
            <w:tcW w:w="3827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近年駭客攻擊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資安事件調查與鑑識分析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資訊安全事件與數位鑑識相關技術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物聯網數位鑑識</w:t>
            </w:r>
          </w:p>
        </w:tc>
        <w:tc>
          <w:tcPr>
            <w:tcW w:w="1276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逢甲大學創能學院林子煒助理教授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4805680</wp:posOffset>
                  </wp:positionH>
                  <wp:positionV relativeFrom="paragraph">
                    <wp:posOffset>163830</wp:posOffset>
                  </wp:positionV>
                  <wp:extent cx="771525" cy="771525"/>
                  <wp:effectExtent l="0" t="0" r="0" b="0"/>
                  <wp:wrapNone/>
                  <wp:docPr id="4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737444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27" w:history="1">
              <w:r w:rsidRPr="006D44FE">
                <w:rPr>
                  <w:rStyle w:val="a8"/>
                  <w:rFonts w:eastAsia="標楷體"/>
                  <w:bCs/>
                  <w:noProof/>
                </w:rPr>
                <w:t>https://reurl.cc/npGj08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185"/>
        <w:gridCol w:w="5176"/>
      </w:tblGrid>
      <w:tr w:rsidR="00737444" w:rsidRPr="00A349A2" w:rsidTr="006164C6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6164C6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逢甲大學創能學院助理教授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長庚大學企業管理研究所博士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資訊安全、醫療資訊系統、應用密碼學、資訊安全風險與稽核、物聯網安全、人工智慧技術應用分析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2185670</wp:posOffset>
                </wp:positionV>
                <wp:extent cx="330200" cy="320040"/>
                <wp:effectExtent l="0" t="4445" r="0" b="0"/>
                <wp:wrapSquare wrapText="bothSides"/>
                <wp:docPr id="4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712" w:rsidRDefault="006C771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34.5pt;margin-top:172.1pt;width:26pt;height:25.2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hfzgIAAMQ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" filled="f" stroked="f">
                <v:textbox style="mso-fit-shape-to-text:t">
                  <w:txbxContent>
                    <w:p w:rsidR="006C7712" w:rsidRDefault="006C7712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淨零轉型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智慧製造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164C6" w:rsidRDefault="00737444" w:rsidP="006164C6">
      <w:pPr>
        <w:pStyle w:val="a6"/>
        <w:kinsoku w:val="0"/>
        <w:overflowPunct w:val="0"/>
        <w:spacing w:after="0" w:line="360" w:lineRule="exact"/>
        <w:ind w:firstLineChars="200" w:firstLine="616"/>
        <w:rPr>
          <w:rFonts w:eastAsia="標楷體"/>
          <w:spacing w:val="14"/>
          <w:sz w:val="28"/>
          <w:szCs w:val="28"/>
        </w:rPr>
      </w:pPr>
      <w:r w:rsidRPr="006D44FE">
        <w:rPr>
          <w:rFonts w:eastAsia="標楷體" w:hint="eastAsia"/>
          <w:noProof/>
          <w:spacing w:val="14"/>
          <w:sz w:val="28"/>
          <w:szCs w:val="28"/>
        </w:rPr>
        <w:t>全球淨零標準與能源能效要求正面臨史無前例的全面升級！面對碳焦慮，製造業必須啟動「數位」與「綠色」的雙軸轉型。課程將介紹全球淨零標準持續升級與能源效率要求提高趨勢，介紹全球半導體領導廠商在</w:t>
      </w:r>
      <w:r w:rsidRPr="006D44FE">
        <w:rPr>
          <w:rFonts w:eastAsia="標楷體" w:hint="eastAsia"/>
          <w:noProof/>
          <w:spacing w:val="14"/>
          <w:sz w:val="28"/>
          <w:szCs w:val="28"/>
        </w:rPr>
        <w:t>ESG(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環境、社會與治理</w:t>
      </w:r>
      <w:r w:rsidRPr="006D44FE">
        <w:rPr>
          <w:rFonts w:eastAsia="標楷體" w:hint="eastAsia"/>
          <w:noProof/>
          <w:spacing w:val="14"/>
          <w:sz w:val="28"/>
          <w:szCs w:val="28"/>
        </w:rPr>
        <w:t>)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策略行動藍圖與產業永續發展方向，說明機械設備導入進行複合單元、機器人設備、工業</w:t>
      </w:r>
      <w:r w:rsidRPr="006D44FE">
        <w:rPr>
          <w:rFonts w:eastAsia="標楷體" w:hint="eastAsia"/>
          <w:noProof/>
          <w:spacing w:val="14"/>
          <w:sz w:val="28"/>
          <w:szCs w:val="28"/>
        </w:rPr>
        <w:t>4.0/</w:t>
      </w:r>
      <w:r w:rsidRPr="006D44FE">
        <w:rPr>
          <w:rFonts w:eastAsia="標楷體" w:hint="eastAsia"/>
          <w:noProof/>
          <w:spacing w:val="14"/>
          <w:sz w:val="28"/>
          <w:szCs w:val="28"/>
        </w:rPr>
        <w:t>工業</w:t>
      </w:r>
      <w:r w:rsidRPr="006D44FE">
        <w:rPr>
          <w:rFonts w:eastAsia="標楷體" w:hint="eastAsia"/>
          <w:noProof/>
          <w:spacing w:val="14"/>
          <w:sz w:val="28"/>
          <w:szCs w:val="28"/>
        </w:rPr>
        <w:t>5.0</w:t>
      </w:r>
      <w:r w:rsidRPr="006D44FE">
        <w:rPr>
          <w:rFonts w:eastAsia="標楷體" w:hint="eastAsia"/>
          <w:noProof/>
          <w:spacing w:val="14"/>
          <w:sz w:val="28"/>
          <w:szCs w:val="28"/>
        </w:rPr>
        <w:t>、人工智慧、</w:t>
      </w:r>
      <w:r w:rsidRPr="006D44FE">
        <w:rPr>
          <w:rFonts w:eastAsia="標楷體" w:hint="eastAsia"/>
          <w:noProof/>
          <w:spacing w:val="14"/>
          <w:sz w:val="28"/>
          <w:szCs w:val="28"/>
        </w:rPr>
        <w:t>5G/6G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等智慧化與電氣化關鍵技術以進行設備智慧加值與節能減碳，並舉例國內外導入</w:t>
      </w:r>
      <w:r w:rsidRPr="006D44FE">
        <w:rPr>
          <w:rFonts w:eastAsia="標楷體" w:hint="eastAsia"/>
          <w:noProof/>
          <w:spacing w:val="14"/>
          <w:sz w:val="28"/>
          <w:szCs w:val="28"/>
        </w:rPr>
        <w:t>AI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技術在智慧製造實際應用案例，實現企業建立低碳營運體系及支撐淨零轉型的產業提升競爭力。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3118"/>
        <w:gridCol w:w="1701"/>
        <w:gridCol w:w="1843"/>
      </w:tblGrid>
      <w:tr w:rsidR="00737444" w:rsidRPr="00A349A2" w:rsidTr="00737444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985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3118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701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737444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2026/06/26(</w:t>
            </w:r>
            <w:r w:rsidRPr="006D44FE">
              <w:rPr>
                <w:rFonts w:eastAsia="標楷體" w:hint="eastAsia"/>
                <w:noProof/>
              </w:rPr>
              <w:t>五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985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淨零轉型</w:t>
            </w:r>
            <w:r w:rsidRPr="006D44FE">
              <w:rPr>
                <w:rFonts w:eastAsia="標楷體" w:hint="eastAsia"/>
                <w:noProof/>
                <w:spacing w:val="14"/>
              </w:rPr>
              <w:t>AI</w:t>
            </w:r>
            <w:r w:rsidRPr="006D44FE">
              <w:rPr>
                <w:rFonts w:eastAsia="標楷體" w:hint="eastAsia"/>
                <w:noProof/>
                <w:spacing w:val="14"/>
              </w:rPr>
              <w:t>智慧製造</w:t>
            </w:r>
          </w:p>
        </w:tc>
        <w:tc>
          <w:tcPr>
            <w:tcW w:w="3118" w:type="dxa"/>
            <w:vAlign w:val="center"/>
          </w:tcPr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淨零排放節能低碳趨勢</w:t>
            </w:r>
          </w:p>
          <w:p w:rsidR="00737444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全球半導體指標廠商</w:t>
            </w:r>
            <w:r w:rsidRPr="006D44FE">
              <w:rPr>
                <w:rFonts w:eastAsia="標楷體" w:hint="eastAsia"/>
                <w:noProof/>
              </w:rPr>
              <w:t>ESG</w:t>
            </w:r>
            <w:r w:rsidRPr="006D44FE">
              <w:rPr>
                <w:rFonts w:eastAsia="標楷體" w:hint="eastAsia"/>
                <w:noProof/>
              </w:rPr>
              <w:t>行</w:t>
            </w:r>
          </w:p>
          <w:p w:rsidR="00737444" w:rsidRPr="006D44FE" w:rsidRDefault="00737444" w:rsidP="00737444">
            <w:pPr>
              <w:spacing w:line="280" w:lineRule="exact"/>
              <w:ind w:firstLineChars="100" w:firstLine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動藍圖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自動化製造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4.</w:t>
            </w:r>
            <w:r w:rsidRPr="006D44FE">
              <w:rPr>
                <w:rFonts w:eastAsia="標楷體" w:hint="eastAsia"/>
                <w:noProof/>
              </w:rPr>
              <w:t>智慧製造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5.</w:t>
            </w:r>
            <w:r w:rsidRPr="006D44FE">
              <w:rPr>
                <w:rFonts w:eastAsia="標楷體" w:hint="eastAsia"/>
                <w:noProof/>
              </w:rPr>
              <w:t>綠色製造</w:t>
            </w:r>
          </w:p>
          <w:p w:rsidR="00737444" w:rsidRPr="00973AAC" w:rsidRDefault="00737444" w:rsidP="002620F7">
            <w:pPr>
              <w:spacing w:line="280" w:lineRule="exact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6.</w:t>
            </w:r>
            <w:r w:rsidRPr="006D44FE">
              <w:rPr>
                <w:rFonts w:eastAsia="標楷體" w:hint="eastAsia"/>
                <w:noProof/>
              </w:rPr>
              <w:t>國內外</w:t>
            </w:r>
            <w:r w:rsidRPr="006D44FE">
              <w:rPr>
                <w:rFonts w:eastAsia="標楷體" w:hint="eastAsia"/>
                <w:noProof/>
              </w:rPr>
              <w:t>AI</w:t>
            </w:r>
            <w:r w:rsidRPr="006D44FE">
              <w:rPr>
                <w:rFonts w:eastAsia="標楷體" w:hint="eastAsia"/>
                <w:noProof/>
              </w:rPr>
              <w:t>領航應用案例</w:t>
            </w:r>
          </w:p>
        </w:tc>
        <w:tc>
          <w:tcPr>
            <w:tcW w:w="1701" w:type="dxa"/>
            <w:vAlign w:val="center"/>
          </w:tcPr>
          <w:p w:rsidR="00737444" w:rsidRPr="006D44FE" w:rsidRDefault="00737444" w:rsidP="00DD195C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  <w:bCs/>
                <w:noProof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工研院智慧機械科技中心智慧製造技術組</w:t>
            </w:r>
          </w:p>
          <w:p w:rsidR="00737444" w:rsidRPr="00A349A2" w:rsidRDefault="00737444" w:rsidP="00737444">
            <w:pPr>
              <w:pStyle w:val="TableParagraph"/>
              <w:kinsoku w:val="0"/>
              <w:overflowPunct w:val="0"/>
              <w:spacing w:line="300" w:lineRule="exact"/>
              <w:ind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李建毅研發經理</w:t>
            </w:r>
          </w:p>
        </w:tc>
        <w:tc>
          <w:tcPr>
            <w:tcW w:w="1843" w:type="dxa"/>
            <w:vAlign w:val="center"/>
          </w:tcPr>
          <w:p w:rsidR="00737444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【實體線上併行】</w:t>
            </w:r>
          </w:p>
          <w:p w:rsidR="00737444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</w:p>
          <w:p w:rsidR="00737444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</w:p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 w:rsidRPr="00A349A2">
              <w:rPr>
                <w:rFonts w:eastAsia="標楷體"/>
                <w:bCs/>
                <w:color w:val="000000"/>
              </w:rPr>
              <w:t>報名方式</w:t>
            </w:r>
            <w:r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737444" w:rsidRDefault="001D45BA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5080</wp:posOffset>
                  </wp:positionV>
                  <wp:extent cx="695325" cy="695325"/>
                  <wp:effectExtent l="0" t="0" r="0" b="0"/>
                  <wp:wrapNone/>
                  <wp:docPr id="45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網路網址</w:t>
            </w:r>
            <w:r w:rsidR="00737444"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28" w:history="1">
              <w:r w:rsidR="00737444" w:rsidRPr="006D44FE">
                <w:rPr>
                  <w:rStyle w:val="a8"/>
                  <w:rFonts w:eastAsia="標楷體"/>
                  <w:bCs/>
                  <w:noProof/>
                </w:rPr>
                <w:t>https://reurl.cc/vERj51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185"/>
        <w:gridCol w:w="5176"/>
      </w:tblGrid>
      <w:tr w:rsidR="00737444" w:rsidRPr="00A349A2" w:rsidTr="006164C6">
        <w:trPr>
          <w:trHeight w:val="252"/>
          <w:tblHeader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6164C6">
        <w:trPr>
          <w:trHeight w:val="86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737444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工研院智慧機械科技中心智慧製造技術組研發經理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國立中央大學機械工程學系博士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工具機控制、機器手臂控制、自動控制、運動控制、伺服控制、機器學習、機電整合、精密量測、智慧機械、智慧製造</w:t>
            </w:r>
          </w:p>
        </w:tc>
      </w:tr>
    </w:tbl>
    <w:p w:rsidR="00737444" w:rsidRDefault="001D45BA" w:rsidP="00E6449E">
      <w:pPr>
        <w:pStyle w:val="a3"/>
        <w:jc w:val="center"/>
        <w:rPr>
          <w:sz w:val="16"/>
          <w:szCs w:val="16"/>
        </w:rPr>
        <w:sectPr w:rsidR="00737444" w:rsidSect="00737444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1190625</wp:posOffset>
                </wp:positionV>
                <wp:extent cx="330200" cy="320040"/>
                <wp:effectExtent l="1905" t="4445" r="1270" b="0"/>
                <wp:wrapSquare wrapText="bothSides"/>
                <wp:docPr id="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712" w:rsidRDefault="006C7712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5.25pt;margin-top:93.75pt;width:26pt;height:25.2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" filled="f" stroked="f">
                <v:textbox style="mso-fit-shape-to-text:t">
                  <w:txbxContent>
                    <w:p w:rsidR="006C7712" w:rsidRDefault="006C7712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p w:rsidR="00737444" w:rsidRDefault="00737444" w:rsidP="000C67C9">
      <w:pPr>
        <w:pStyle w:val="a3"/>
        <w:jc w:val="center"/>
        <w:rPr>
          <w:rFonts w:ascii="Times New Roman"/>
        </w:rPr>
      </w:pPr>
      <w:r w:rsidRPr="00E6449E">
        <w:rPr>
          <w:rFonts w:ascii="Times New Roman" w:hint="eastAsia"/>
        </w:rPr>
        <w:lastRenderedPageBreak/>
        <w:t>國家科學及技術委員會中部科學園區管理局</w:t>
      </w:r>
    </w:p>
    <w:p w:rsidR="00737444" w:rsidRPr="00A349A2" w:rsidRDefault="00737444" w:rsidP="000C67C9">
      <w:pPr>
        <w:pStyle w:val="a3"/>
        <w:jc w:val="center"/>
        <w:rPr>
          <w:rFonts w:ascii="Times New Roman"/>
        </w:rPr>
      </w:pPr>
      <w:proofErr w:type="gramStart"/>
      <w:r w:rsidRPr="00E6449E">
        <w:rPr>
          <w:rFonts w:ascii="Times New Roman" w:hint="eastAsia"/>
        </w:rPr>
        <w:t>11</w:t>
      </w:r>
      <w:r>
        <w:rPr>
          <w:rFonts w:ascii="Times New Roman"/>
        </w:rPr>
        <w:t>5</w:t>
      </w:r>
      <w:proofErr w:type="gramEnd"/>
      <w:r w:rsidRPr="00E6449E">
        <w:rPr>
          <w:rFonts w:ascii="Times New Roman" w:hint="eastAsia"/>
        </w:rPr>
        <w:t>年度中部科學園區專業及技術人才培訓計畫</w:t>
      </w:r>
    </w:p>
    <w:p w:rsidR="00737444" w:rsidRPr="00894F0D" w:rsidRDefault="00737444" w:rsidP="00894F0D">
      <w:pPr>
        <w:kinsoku w:val="0"/>
        <w:overflowPunct w:val="0"/>
        <w:spacing w:line="240" w:lineRule="exact"/>
        <w:rPr>
          <w:rFonts w:eastAsia="標楷體"/>
          <w:spacing w:val="14"/>
          <w:sz w:val="18"/>
        </w:rPr>
      </w:pPr>
    </w:p>
    <w:p w:rsidR="00737444" w:rsidRPr="006164C6" w:rsidRDefault="00737444" w:rsidP="006164C6">
      <w:pPr>
        <w:kinsoku w:val="0"/>
        <w:overflowPunct w:val="0"/>
        <w:spacing w:line="360" w:lineRule="exact"/>
        <w:ind w:right="-2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課程名稱：</w:t>
      </w:r>
      <w:r w:rsidRPr="006D44FE">
        <w:rPr>
          <w:rFonts w:eastAsia="標楷體" w:hint="eastAsia"/>
          <w:noProof/>
          <w:spacing w:val="14"/>
          <w:sz w:val="28"/>
          <w:szCs w:val="28"/>
        </w:rPr>
        <w:t>薪酬與留才管理</w:t>
      </w:r>
    </w:p>
    <w:p w:rsidR="00737444" w:rsidRPr="006164C6" w:rsidRDefault="00737444" w:rsidP="006164C6">
      <w:pPr>
        <w:kinsoku w:val="0"/>
        <w:overflowPunct w:val="0"/>
        <w:spacing w:line="360" w:lineRule="exact"/>
        <w:ind w:right="4553"/>
        <w:rPr>
          <w:rFonts w:eastAsia="標楷體"/>
          <w:spacing w:val="14"/>
          <w:sz w:val="28"/>
          <w:szCs w:val="28"/>
        </w:rPr>
      </w:pPr>
      <w:r w:rsidRPr="006164C6">
        <w:rPr>
          <w:rFonts w:eastAsia="標楷體"/>
          <w:spacing w:val="14"/>
          <w:sz w:val="28"/>
          <w:szCs w:val="28"/>
        </w:rPr>
        <w:t>課程簡介：</w:t>
      </w:r>
    </w:p>
    <w:p w:rsidR="00737444" w:rsidRPr="006D44FE" w:rsidRDefault="00737444" w:rsidP="00DD195C">
      <w:pPr>
        <w:pStyle w:val="a6"/>
        <w:kinsoku w:val="0"/>
        <w:overflowPunct w:val="0"/>
        <w:spacing w:line="360" w:lineRule="exact"/>
        <w:ind w:firstLineChars="200" w:firstLine="616"/>
        <w:rPr>
          <w:rFonts w:eastAsia="標楷體"/>
          <w:noProof/>
          <w:spacing w:val="14"/>
          <w:sz w:val="28"/>
          <w:szCs w:val="28"/>
        </w:rPr>
      </w:pPr>
      <w:r>
        <w:rPr>
          <w:rFonts w:eastAsia="標楷體" w:hint="eastAsia"/>
          <w:noProof/>
          <w:spacing w:val="14"/>
          <w:sz w:val="28"/>
          <w:szCs w:val="28"/>
        </w:rPr>
        <w:t>本課程</w:t>
      </w:r>
      <w:r w:rsidRPr="006D44FE">
        <w:rPr>
          <w:rFonts w:eastAsia="標楷體" w:hint="eastAsia"/>
          <w:noProof/>
          <w:spacing w:val="14"/>
          <w:sz w:val="28"/>
          <w:szCs w:val="28"/>
        </w:rPr>
        <w:t>為協助企業規劃良好的薪酬設計制度留才實務</w:t>
      </w:r>
      <w:r w:rsidR="00B0723B">
        <w:rPr>
          <w:rFonts w:eastAsia="標楷體" w:hint="eastAsia"/>
          <w:noProof/>
          <w:spacing w:val="14"/>
          <w:sz w:val="28"/>
          <w:szCs w:val="28"/>
        </w:rPr>
        <w:t>，</w:t>
      </w:r>
      <w:r w:rsidRPr="006D44FE">
        <w:rPr>
          <w:rFonts w:eastAsia="標楷體" w:hint="eastAsia"/>
          <w:noProof/>
          <w:spacing w:val="14"/>
          <w:sz w:val="28"/>
          <w:szCs w:val="28"/>
        </w:rPr>
        <w:t>每月固定薪只能將員工領進門，而建立出良好的績效獎金制度，可讓員工清楚明白再付出多少努力，就能得到額外報酬，間接找出高績效員工，透過獎金制度留下適用人才，進而提高公司營運效能。</w:t>
      </w:r>
    </w:p>
    <w:p w:rsidR="00737444" w:rsidRPr="006164C6" w:rsidRDefault="001D45BA" w:rsidP="00737444">
      <w:pPr>
        <w:pStyle w:val="a6"/>
        <w:kinsoku w:val="0"/>
        <w:overflowPunct w:val="0"/>
        <w:spacing w:line="360" w:lineRule="exact"/>
        <w:ind w:firstLineChars="200" w:firstLine="480"/>
        <w:rPr>
          <w:rFonts w:eastAsia="標楷體"/>
          <w:spacing w:val="1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7349490</wp:posOffset>
                </wp:positionV>
                <wp:extent cx="330200" cy="320040"/>
                <wp:effectExtent l="4445" t="0" r="0" b="0"/>
                <wp:wrapSquare wrapText="bothSides"/>
                <wp:docPr id="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712" w:rsidRDefault="006C7712" w:rsidP="00B0723B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6.5pt;margin-top:578.7pt;width:26pt;height:25.2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lkzgIAAMQ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" filled="f" stroked="f">
                <v:textbox style="mso-fit-shape-to-text:t">
                  <w:txbxContent>
                    <w:p w:rsidR="006C7712" w:rsidRDefault="006C7712" w:rsidP="00B0723B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 xml:space="preserve"> 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該如何依公司營運提供適當報酬給員工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?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根據公司損益與成本會計思考</w:t>
      </w:r>
      <w:r w:rsidR="00737444">
        <w:rPr>
          <w:rFonts w:eastAsia="標楷體" w:hint="eastAsia"/>
          <w:noProof/>
          <w:spacing w:val="14"/>
          <w:sz w:val="28"/>
          <w:szCs w:val="28"/>
        </w:rPr>
        <w:t>，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到外部薪資調查</w:t>
      </w:r>
      <w:r w:rsidR="00737444">
        <w:rPr>
          <w:rFonts w:eastAsia="標楷體" w:hint="eastAsia"/>
          <w:noProof/>
          <w:spacing w:val="14"/>
          <w:sz w:val="28"/>
          <w:szCs w:val="28"/>
        </w:rPr>
        <w:t>，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設計出工作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/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職能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/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績效導向薪酬架構</w:t>
      </w:r>
      <w:r w:rsidR="00737444">
        <w:rPr>
          <w:rFonts w:eastAsia="標楷體" w:hint="eastAsia"/>
          <w:noProof/>
          <w:spacing w:val="14"/>
          <w:sz w:val="28"/>
          <w:szCs w:val="28"/>
        </w:rPr>
        <w:t>；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規劃特定人才留才方案</w:t>
      </w:r>
      <w:r w:rsidR="00737444">
        <w:rPr>
          <w:rFonts w:eastAsia="標楷體" w:hint="eastAsia"/>
          <w:noProof/>
          <w:spacing w:val="14"/>
          <w:sz w:val="28"/>
          <w:szCs w:val="28"/>
        </w:rPr>
        <w:t>；</w:t>
      </w:r>
      <w:r w:rsidR="00737444" w:rsidRPr="006D44FE">
        <w:rPr>
          <w:rFonts w:eastAsia="標楷體" w:hint="eastAsia"/>
          <w:noProof/>
          <w:spacing w:val="14"/>
          <w:sz w:val="28"/>
          <w:szCs w:val="28"/>
        </w:rPr>
        <w:t>為此本課程將協助參訓者找出自家企業的流程關鍵點，轉化成本衡量指標，配套找到相關工具與統計數據，並以小組發表與討論修正，再次建立公式與作業模式，實際運用職場中。</w:t>
      </w:r>
    </w:p>
    <w:tbl>
      <w:tblPr>
        <w:tblW w:w="1049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4678"/>
        <w:gridCol w:w="1134"/>
        <w:gridCol w:w="1559"/>
      </w:tblGrid>
      <w:tr w:rsidR="00737444" w:rsidRPr="00A349A2" w:rsidTr="00B0723B">
        <w:trPr>
          <w:trHeight w:hRule="exact" w:val="360"/>
        </w:trPr>
        <w:tc>
          <w:tcPr>
            <w:tcW w:w="1843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上課時間</w:t>
            </w:r>
          </w:p>
        </w:tc>
        <w:tc>
          <w:tcPr>
            <w:tcW w:w="1276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課程名稱</w:t>
            </w:r>
          </w:p>
        </w:tc>
        <w:tc>
          <w:tcPr>
            <w:tcW w:w="4678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5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課程綱要</w:t>
            </w:r>
          </w:p>
        </w:tc>
        <w:tc>
          <w:tcPr>
            <w:tcW w:w="1134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講師</w:t>
            </w:r>
          </w:p>
        </w:tc>
        <w:tc>
          <w:tcPr>
            <w:tcW w:w="1559" w:type="dxa"/>
            <w:shd w:val="clear" w:color="auto" w:fill="FFF2CC"/>
          </w:tcPr>
          <w:p w:rsidR="00737444" w:rsidRPr="00973AAC" w:rsidRDefault="00737444" w:rsidP="00973AAC">
            <w:pPr>
              <w:pStyle w:val="TableParagraph"/>
              <w:kinsoku w:val="0"/>
              <w:overflowPunct w:val="0"/>
              <w:spacing w:line="300" w:lineRule="exact"/>
              <w:ind w:left="104"/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上課地點</w:t>
            </w:r>
          </w:p>
        </w:tc>
      </w:tr>
      <w:tr w:rsidR="00737444" w:rsidRPr="00A349A2" w:rsidTr="00B0723B">
        <w:trPr>
          <w:trHeight w:val="1683"/>
        </w:trPr>
        <w:tc>
          <w:tcPr>
            <w:tcW w:w="1843" w:type="dxa"/>
            <w:vAlign w:val="center"/>
          </w:tcPr>
          <w:p w:rsidR="00737444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2026/06/30(</w:t>
            </w:r>
            <w:r w:rsidRPr="006D44FE">
              <w:rPr>
                <w:rFonts w:eastAsia="標楷體" w:hint="eastAsia"/>
                <w:noProof/>
              </w:rPr>
              <w:t>二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A349A2" w:rsidRDefault="00737444" w:rsidP="002620F7">
            <w:pPr>
              <w:pStyle w:val="TableParagraph"/>
              <w:kinsoku w:val="0"/>
              <w:overflowPunct w:val="0"/>
              <w:spacing w:line="300" w:lineRule="exact"/>
              <w:ind w:left="89"/>
              <w:jc w:val="center"/>
              <w:rPr>
                <w:rFonts w:eastAsia="標楷體"/>
              </w:rPr>
            </w:pPr>
            <w:r w:rsidRPr="00A349A2">
              <w:rPr>
                <w:rFonts w:eastAsia="標楷體"/>
              </w:rPr>
              <w:t>9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  <w:r w:rsidRPr="00A349A2">
              <w:rPr>
                <w:rFonts w:eastAsia="標楷體"/>
                <w:spacing w:val="5"/>
              </w:rPr>
              <w:t>~</w:t>
            </w:r>
            <w:r w:rsidRPr="00A349A2">
              <w:rPr>
                <w:rFonts w:eastAsia="標楷體"/>
              </w:rPr>
              <w:t>16</w:t>
            </w:r>
            <w:r w:rsidRPr="00A349A2">
              <w:rPr>
                <w:rFonts w:eastAsia="標楷體"/>
              </w:rPr>
              <w:t>：</w:t>
            </w:r>
            <w:r w:rsidRPr="00A349A2">
              <w:rPr>
                <w:rFonts w:eastAsia="標楷體"/>
              </w:rPr>
              <w:t>00</w:t>
            </w:r>
          </w:p>
        </w:tc>
        <w:tc>
          <w:tcPr>
            <w:tcW w:w="1276" w:type="dxa"/>
            <w:vAlign w:val="center"/>
          </w:tcPr>
          <w:p w:rsidR="00737444" w:rsidRPr="00F02C75" w:rsidRDefault="00737444" w:rsidP="00ED4EB9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spacing w:val="14"/>
              </w:rPr>
            </w:pPr>
            <w:r w:rsidRPr="006D44FE">
              <w:rPr>
                <w:rFonts w:eastAsia="標楷體" w:hint="eastAsia"/>
                <w:noProof/>
                <w:spacing w:val="14"/>
              </w:rPr>
              <w:t>薪酬與留才管理</w:t>
            </w:r>
          </w:p>
        </w:tc>
        <w:tc>
          <w:tcPr>
            <w:tcW w:w="4678" w:type="dxa"/>
            <w:vAlign w:val="center"/>
          </w:tcPr>
          <w:p w:rsidR="00737444" w:rsidRPr="006D44FE" w:rsidRDefault="00737444" w:rsidP="00737444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一、企業經營本質</w:t>
            </w:r>
            <w:r w:rsidRPr="006D44FE">
              <w:rPr>
                <w:rFonts w:eastAsia="標楷體" w:hint="eastAsia"/>
                <w:noProof/>
              </w:rPr>
              <w:t>~</w:t>
            </w:r>
            <w:r w:rsidRPr="006D44FE">
              <w:rPr>
                <w:rFonts w:eastAsia="標楷體" w:hint="eastAsia"/>
                <w:noProof/>
              </w:rPr>
              <w:t>賺錢</w:t>
            </w:r>
            <w:r w:rsidRPr="006D44FE">
              <w:rPr>
                <w:rFonts w:eastAsia="標楷體" w:hint="eastAsia"/>
                <w:noProof/>
              </w:rPr>
              <w:t>+</w:t>
            </w:r>
            <w:r w:rsidRPr="006D44FE">
              <w:rPr>
                <w:rFonts w:eastAsia="標楷體" w:hint="eastAsia"/>
                <w:noProof/>
              </w:rPr>
              <w:t>花錢</w:t>
            </w:r>
            <w:r w:rsidRPr="006D44FE">
              <w:rPr>
                <w:rFonts w:eastAsia="標楷體" w:hint="eastAsia"/>
                <w:noProof/>
              </w:rPr>
              <w:t>+</w:t>
            </w:r>
            <w:r w:rsidRPr="006D44FE">
              <w:rPr>
                <w:rFonts w:eastAsia="標楷體" w:hint="eastAsia"/>
                <w:noProof/>
              </w:rPr>
              <w:t>分錢</w:t>
            </w:r>
            <w:r w:rsidRPr="006D44FE">
              <w:rPr>
                <w:rFonts w:eastAsia="標楷體" w:hint="eastAsia"/>
                <w:noProof/>
              </w:rPr>
              <w:t xml:space="preserve"> (PS:</w:t>
            </w:r>
            <w:r w:rsidRPr="006D44FE">
              <w:rPr>
                <w:rFonts w:eastAsia="標楷體" w:hint="eastAsia"/>
                <w:noProof/>
              </w:rPr>
              <w:t>創造客戶與社會價值</w:t>
            </w:r>
            <w:r w:rsidRPr="006D44FE">
              <w:rPr>
                <w:rFonts w:eastAsia="標楷體" w:hint="eastAsia"/>
                <w:noProof/>
              </w:rPr>
              <w:t>)</w:t>
            </w:r>
            <w:r w:rsidRPr="006D44FE">
              <w:rPr>
                <w:rFonts w:eastAsia="標楷體" w:hint="eastAsia"/>
                <w:noProof/>
              </w:rPr>
              <w:t>員工工作本質</w:t>
            </w:r>
            <w:r w:rsidRPr="006D44FE">
              <w:rPr>
                <w:rFonts w:eastAsia="標楷體" w:hint="eastAsia"/>
                <w:noProof/>
              </w:rPr>
              <w:t>~</w:t>
            </w:r>
            <w:r w:rsidRPr="006D44FE">
              <w:rPr>
                <w:rFonts w:eastAsia="標楷體" w:hint="eastAsia"/>
                <w:noProof/>
              </w:rPr>
              <w:t>財務性報酬</w:t>
            </w:r>
            <w:r w:rsidRPr="006D44FE">
              <w:rPr>
                <w:rFonts w:eastAsia="標楷體" w:hint="eastAsia"/>
                <w:noProof/>
              </w:rPr>
              <w:t>+</w:t>
            </w:r>
            <w:r w:rsidRPr="006D44FE">
              <w:rPr>
                <w:rFonts w:eastAsia="標楷體" w:hint="eastAsia"/>
                <w:noProof/>
              </w:rPr>
              <w:t>非財務性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自主性</w:t>
            </w:r>
            <w:r w:rsidRPr="006D44FE">
              <w:rPr>
                <w:rFonts w:eastAsia="標楷體" w:hint="eastAsia"/>
                <w:noProof/>
              </w:rPr>
              <w:t>+</w:t>
            </w:r>
            <w:r w:rsidRPr="006D44FE">
              <w:rPr>
                <w:rFonts w:eastAsia="標楷體" w:hint="eastAsia"/>
                <w:noProof/>
              </w:rPr>
              <w:t>人際性</w:t>
            </w:r>
            <w:r w:rsidRPr="006D44FE">
              <w:rPr>
                <w:rFonts w:eastAsia="標楷體" w:hint="eastAsia"/>
                <w:noProof/>
              </w:rPr>
              <w:t>+</w:t>
            </w:r>
            <w:r w:rsidRPr="006D44FE">
              <w:rPr>
                <w:rFonts w:eastAsia="標楷體" w:hint="eastAsia"/>
                <w:noProof/>
              </w:rPr>
              <w:t>勝任性</w:t>
            </w:r>
            <w:r w:rsidRPr="006D44FE">
              <w:rPr>
                <w:rFonts w:eastAsia="標楷體" w:hint="eastAsia"/>
                <w:noProof/>
              </w:rPr>
              <w:t>)/</w:t>
            </w:r>
            <w:r w:rsidRPr="006D44FE">
              <w:rPr>
                <w:rFonts w:eastAsia="標楷體" w:hint="eastAsia"/>
                <w:noProof/>
              </w:rPr>
              <w:t>薪酬勞動法令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二、企業經營關鍵點及衡量指標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</w:t>
            </w: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先看懂管理會計關鍵點</w:t>
            </w:r>
          </w:p>
          <w:p w:rsidR="00737444" w:rsidRPr="006D44FE" w:rsidRDefault="00737444" w:rsidP="00737444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</w:t>
            </w: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將公司目標如何以量化、質化的轉化方式</w:t>
            </w:r>
          </w:p>
          <w:p w:rsidR="00737444" w:rsidRPr="006D44FE" w:rsidRDefault="00737444" w:rsidP="00737444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</w:t>
            </w: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薪資設計四個主要模組工具：職務、績效、技能、市場導向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三、企業薪酬與內部外部公平</w:t>
            </w:r>
          </w:p>
          <w:p w:rsidR="00737444" w:rsidRPr="006D44FE" w:rsidRDefault="00737444" w:rsidP="00737444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</w:t>
            </w: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內部公平</w:t>
            </w:r>
            <w:r w:rsidRPr="006D44FE">
              <w:rPr>
                <w:rFonts w:eastAsia="標楷體" w:hint="eastAsia"/>
                <w:noProof/>
              </w:rPr>
              <w:t>:</w:t>
            </w:r>
            <w:r w:rsidRPr="006D44FE">
              <w:rPr>
                <w:rFonts w:eastAsia="標楷體" w:hint="eastAsia"/>
                <w:noProof/>
              </w:rPr>
              <w:t>職務與成本導向薪酬</w:t>
            </w:r>
          </w:p>
          <w:p w:rsidR="00737444" w:rsidRPr="006D44FE" w:rsidRDefault="00737444" w:rsidP="00737444">
            <w:pPr>
              <w:spacing w:line="280" w:lineRule="exact"/>
              <w:ind w:left="720" w:hangingChars="300" w:hanging="72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　</w:t>
            </w:r>
            <w:r w:rsidRPr="006D44FE">
              <w:rPr>
                <w:rFonts w:eastAsia="標楷體" w:hint="eastAsia"/>
                <w:noProof/>
              </w:rPr>
              <w:t>(1)</w:t>
            </w:r>
            <w:r w:rsidRPr="006D44FE">
              <w:rPr>
                <w:rFonts w:eastAsia="標楷體" w:hint="eastAsia"/>
                <w:noProof/>
              </w:rPr>
              <w:t>組織架構設計</w:t>
            </w:r>
            <w:r w:rsidRPr="006D44FE">
              <w:rPr>
                <w:rFonts w:eastAsia="標楷體" w:hint="eastAsia"/>
                <w:noProof/>
              </w:rPr>
              <w:t>(BU/</w:t>
            </w:r>
            <w:r w:rsidRPr="006D44FE">
              <w:rPr>
                <w:rFonts w:eastAsia="標楷體" w:hint="eastAsia"/>
                <w:noProof/>
              </w:rPr>
              <w:t>功能型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矩陣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合作</w:t>
            </w:r>
            <w:r w:rsidRPr="006D44FE">
              <w:rPr>
                <w:rFonts w:eastAsia="標楷體" w:hint="eastAsia"/>
                <w:noProof/>
              </w:rPr>
              <w:t>)</w:t>
            </w:r>
          </w:p>
          <w:p w:rsidR="00737444" w:rsidRPr="006D44FE" w:rsidRDefault="00737444" w:rsidP="00737444">
            <w:pPr>
              <w:spacing w:line="280" w:lineRule="exact"/>
              <w:ind w:left="720" w:hangingChars="300" w:hanging="72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　</w:t>
            </w:r>
            <w:r w:rsidRPr="006D44FE">
              <w:rPr>
                <w:rFonts w:eastAsia="標楷體" w:hint="eastAsia"/>
                <w:noProof/>
              </w:rPr>
              <w:t>(2)</w:t>
            </w:r>
            <w:r w:rsidRPr="006D44FE">
              <w:rPr>
                <w:rFonts w:eastAsia="標楷體" w:hint="eastAsia"/>
                <w:noProof/>
              </w:rPr>
              <w:t>職務職等表</w:t>
            </w:r>
            <w:r w:rsidRPr="006D44FE">
              <w:rPr>
                <w:rFonts w:eastAsia="標楷體" w:hint="eastAsia"/>
                <w:noProof/>
              </w:rPr>
              <w:t>-</w:t>
            </w:r>
            <w:r w:rsidRPr="006D44FE">
              <w:rPr>
                <w:rFonts w:eastAsia="標楷體" w:hint="eastAsia"/>
                <w:noProof/>
              </w:rPr>
              <w:t>雙軌制</w:t>
            </w:r>
            <w:r w:rsidRPr="006D44FE">
              <w:rPr>
                <w:rFonts w:eastAsia="標楷體" w:hint="eastAsia"/>
                <w:noProof/>
              </w:rPr>
              <w:t>+</w:t>
            </w:r>
            <w:r w:rsidRPr="006D44FE">
              <w:rPr>
                <w:rFonts w:eastAsia="標楷體" w:hint="eastAsia"/>
                <w:noProof/>
              </w:rPr>
              <w:t>薪資結構設計</w:t>
            </w:r>
          </w:p>
          <w:p w:rsidR="00737444" w:rsidRPr="006D44FE" w:rsidRDefault="00737444" w:rsidP="00737444">
            <w:pPr>
              <w:spacing w:line="280" w:lineRule="exact"/>
              <w:ind w:left="720" w:hangingChars="300" w:hanging="72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　</w:t>
            </w:r>
            <w:r w:rsidRPr="006D44FE">
              <w:rPr>
                <w:rFonts w:eastAsia="標楷體" w:hint="eastAsia"/>
                <w:noProof/>
              </w:rPr>
              <w:t>(3)</w:t>
            </w:r>
            <w:r w:rsidRPr="006D44FE">
              <w:rPr>
                <w:rFonts w:eastAsia="標楷體" w:hint="eastAsia"/>
                <w:noProof/>
              </w:rPr>
              <w:t>是否對公司成本客觀性</w:t>
            </w:r>
            <w:r w:rsidRPr="006D44FE">
              <w:rPr>
                <w:rFonts w:eastAsia="標楷體" w:hint="eastAsia"/>
                <w:noProof/>
              </w:rPr>
              <w:t xml:space="preserve">: </w:t>
            </w:r>
            <w:r w:rsidRPr="006D44FE">
              <w:rPr>
                <w:rFonts w:eastAsia="標楷體" w:hint="eastAsia"/>
                <w:noProof/>
              </w:rPr>
              <w:t>薪資成本與營收比率關係</w:t>
            </w:r>
            <w:r w:rsidRPr="006D44FE">
              <w:rPr>
                <w:rFonts w:eastAsia="標楷體" w:hint="eastAsia"/>
                <w:noProof/>
              </w:rPr>
              <w:t xml:space="preserve"> </w:t>
            </w:r>
          </w:p>
          <w:p w:rsidR="00737444" w:rsidRPr="006D44FE" w:rsidRDefault="00737444" w:rsidP="00737444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</w:t>
            </w: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外部公平</w:t>
            </w:r>
            <w:r w:rsidRPr="006D44FE">
              <w:rPr>
                <w:rFonts w:eastAsia="標楷體" w:hint="eastAsia"/>
                <w:noProof/>
              </w:rPr>
              <w:t>:</w:t>
            </w:r>
            <w:r w:rsidRPr="006D44FE">
              <w:rPr>
                <w:rFonts w:eastAsia="標楷體" w:hint="eastAsia"/>
                <w:noProof/>
              </w:rPr>
              <w:t>薪資調查如何薪資比對</w:t>
            </w:r>
            <w:r w:rsidRPr="006D44FE">
              <w:rPr>
                <w:rFonts w:eastAsia="標楷體" w:hint="eastAsia"/>
                <w:noProof/>
              </w:rPr>
              <w:t>/CR</w:t>
            </w:r>
            <w:r w:rsidRPr="006D44FE">
              <w:rPr>
                <w:rFonts w:eastAsia="標楷體" w:hint="eastAsia"/>
                <w:noProof/>
              </w:rPr>
              <w:t>值</w:t>
            </w:r>
            <w:r w:rsidRPr="006D44FE">
              <w:rPr>
                <w:rFonts w:eastAsia="標楷體" w:hint="eastAsia"/>
                <w:noProof/>
              </w:rPr>
              <w:t xml:space="preserve">  </w:t>
            </w:r>
          </w:p>
          <w:p w:rsidR="00737444" w:rsidRPr="006D44FE" w:rsidRDefault="00737444" w:rsidP="00737444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四、以績效為導向之薪資獎金設計規劃實務</w:t>
            </w:r>
          </w:p>
          <w:p w:rsidR="00737444" w:rsidRPr="006D44FE" w:rsidRDefault="00737444" w:rsidP="00737444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</w:t>
            </w: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職務職等表設計與勞動法令關聯性</w:t>
            </w:r>
          </w:p>
          <w:p w:rsidR="00737444" w:rsidRPr="006D44FE" w:rsidRDefault="00737444" w:rsidP="00DD195C">
            <w:pPr>
              <w:spacing w:line="280" w:lineRule="exact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 2.</w:t>
            </w:r>
            <w:r w:rsidRPr="006D44FE">
              <w:rPr>
                <w:rFonts w:eastAsia="標楷體" w:hint="eastAsia"/>
                <w:noProof/>
              </w:rPr>
              <w:t>考核表設計：量化</w:t>
            </w:r>
            <w:r w:rsidRPr="006D44FE">
              <w:rPr>
                <w:rFonts w:eastAsia="標楷體" w:hint="eastAsia"/>
                <w:noProof/>
              </w:rPr>
              <w:t>+</w:t>
            </w:r>
            <w:r w:rsidRPr="006D44FE">
              <w:rPr>
                <w:rFonts w:eastAsia="標楷體" w:hint="eastAsia"/>
                <w:noProof/>
              </w:rPr>
              <w:t>質化績效考核</w:t>
            </w:r>
          </w:p>
          <w:p w:rsidR="00737444" w:rsidRPr="006D44FE" w:rsidRDefault="00737444" w:rsidP="00737444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</w:t>
            </w:r>
            <w:r w:rsidRPr="006D44FE">
              <w:rPr>
                <w:rFonts w:eastAsia="標楷體" w:hint="eastAsia"/>
                <w:noProof/>
              </w:rPr>
              <w:t>3.</w:t>
            </w:r>
            <w:r w:rsidRPr="006D44FE">
              <w:rPr>
                <w:rFonts w:eastAsia="標楷體" w:hint="eastAsia"/>
                <w:noProof/>
              </w:rPr>
              <w:t>績效獎金之設計規劃</w:t>
            </w:r>
            <w:r w:rsidRPr="006D44FE">
              <w:rPr>
                <w:rFonts w:eastAsia="標楷體" w:hint="eastAsia"/>
                <w:noProof/>
              </w:rPr>
              <w:t>~</w:t>
            </w:r>
            <w:r w:rsidRPr="006D44FE">
              <w:rPr>
                <w:rFonts w:eastAsia="標楷體" w:hint="eastAsia"/>
                <w:noProof/>
              </w:rPr>
              <w:t>業績績效獎金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專案獎金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年終獎金等設計</w:t>
            </w:r>
          </w:p>
          <w:p w:rsidR="00737444" w:rsidRPr="006D44FE" w:rsidRDefault="00737444" w:rsidP="00737444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五、以留才為導向之薪資獎金設計與規劃實務</w:t>
            </w:r>
          </w:p>
          <w:p w:rsidR="00737444" w:rsidRPr="006D44FE" w:rsidRDefault="00737444" w:rsidP="00737444">
            <w:pPr>
              <w:spacing w:line="280" w:lineRule="exact"/>
              <w:ind w:left="480" w:hangingChars="200" w:hanging="48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/>
                <w:noProof/>
              </w:rPr>
              <w:t xml:space="preserve"> </w:t>
            </w: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選擇評估項目</w:t>
            </w:r>
            <w:r w:rsidRPr="006D44FE">
              <w:rPr>
                <w:rFonts w:eastAsia="標楷體" w:hint="eastAsia"/>
                <w:noProof/>
              </w:rPr>
              <w:t>(</w:t>
            </w:r>
            <w:r w:rsidRPr="006D44FE">
              <w:rPr>
                <w:rFonts w:eastAsia="標楷體" w:hint="eastAsia"/>
                <w:noProof/>
              </w:rPr>
              <w:t>公司獲利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團隊績效</w:t>
            </w:r>
            <w:r w:rsidRPr="006D44FE">
              <w:rPr>
                <w:rFonts w:eastAsia="標楷體" w:hint="eastAsia"/>
                <w:noProof/>
              </w:rPr>
              <w:t>/</w:t>
            </w:r>
            <w:r w:rsidRPr="006D44FE">
              <w:rPr>
                <w:rFonts w:eastAsia="標楷體" w:hint="eastAsia"/>
                <w:noProof/>
              </w:rPr>
              <w:t>個人表現等</w:t>
            </w:r>
            <w:r w:rsidRPr="006D44FE">
              <w:rPr>
                <w:rFonts w:eastAsia="標楷體" w:hint="eastAsia"/>
                <w:noProof/>
              </w:rPr>
              <w:t>)</w:t>
            </w:r>
            <w:r w:rsidRPr="006D44FE">
              <w:rPr>
                <w:rFonts w:eastAsia="標楷體" w:hint="eastAsia"/>
                <w:noProof/>
              </w:rPr>
              <w:t>、標準、對象、頻率</w:t>
            </w:r>
          </w:p>
          <w:p w:rsidR="00737444" w:rsidRPr="00973AAC" w:rsidRDefault="00737444" w:rsidP="00737444">
            <w:pPr>
              <w:spacing w:line="280" w:lineRule="exact"/>
              <w:ind w:left="240" w:hangingChars="100" w:hanging="240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 xml:space="preserve">　</w:t>
            </w:r>
            <w:r w:rsidRPr="006D44FE">
              <w:rPr>
                <w:rFonts w:eastAsia="標楷體" w:hint="eastAsia"/>
                <w:noProof/>
              </w:rPr>
              <w:t>2</w:t>
            </w:r>
            <w:r w:rsidRPr="006D44FE">
              <w:rPr>
                <w:rFonts w:eastAsia="標楷體" w:hint="eastAsia"/>
                <w:noProof/>
              </w:rPr>
              <w:t>擬定獎金計算方式</w:t>
            </w:r>
            <w:bookmarkStart w:id="0" w:name="_GoBack"/>
            <w:bookmarkEnd w:id="0"/>
            <w:r w:rsidRPr="006D44FE">
              <w:rPr>
                <w:rFonts w:eastAsia="標楷體" w:hint="eastAsia"/>
                <w:noProof/>
              </w:rPr>
              <w:t>:</w:t>
            </w:r>
            <w:r w:rsidRPr="006D44FE">
              <w:rPr>
                <w:rFonts w:eastAsia="標楷體" w:hint="eastAsia"/>
                <w:noProof/>
              </w:rPr>
              <w:t>年薪制</w:t>
            </w:r>
            <w:r w:rsidRPr="006D44FE">
              <w:rPr>
                <w:rFonts w:eastAsia="標楷體" w:hint="eastAsia"/>
                <w:noProof/>
              </w:rPr>
              <w:t>:</w:t>
            </w:r>
            <w:r w:rsidRPr="006D44FE">
              <w:rPr>
                <w:rFonts w:eastAsia="標楷體" w:hint="eastAsia"/>
                <w:noProof/>
              </w:rPr>
              <w:t>短期與長期</w:t>
            </w:r>
            <w:r w:rsidRPr="006D44FE">
              <w:rPr>
                <w:rFonts w:eastAsia="標楷體" w:hint="eastAsia"/>
                <w:noProof/>
              </w:rPr>
              <w:t xml:space="preserve"> </w:t>
            </w:r>
            <w:r w:rsidRPr="006D44FE">
              <w:rPr>
                <w:rFonts w:eastAsia="標楷體" w:hint="eastAsia"/>
                <w:noProof/>
              </w:rPr>
              <w:t>金手銬</w:t>
            </w:r>
            <w:r w:rsidRPr="006D44FE">
              <w:rPr>
                <w:rFonts w:eastAsia="標楷體" w:hint="eastAsia"/>
                <w:noProof/>
              </w:rPr>
              <w:t>:</w:t>
            </w:r>
            <w:r w:rsidRPr="006D44FE">
              <w:rPr>
                <w:rFonts w:eastAsia="標楷體" w:hint="eastAsia"/>
                <w:noProof/>
              </w:rPr>
              <w:t>認股權、久任、退職金等運用</w:t>
            </w:r>
          </w:p>
        </w:tc>
        <w:tc>
          <w:tcPr>
            <w:tcW w:w="1134" w:type="dxa"/>
            <w:vAlign w:val="center"/>
          </w:tcPr>
          <w:p w:rsidR="00737444" w:rsidRPr="00A349A2" w:rsidRDefault="00737444" w:rsidP="00737444">
            <w:pPr>
              <w:pStyle w:val="TableParagraph"/>
              <w:kinsoku w:val="0"/>
              <w:overflowPunct w:val="0"/>
              <w:spacing w:line="300" w:lineRule="exact"/>
              <w:ind w:left="29" w:right="-16"/>
              <w:rPr>
                <w:rFonts w:eastAsia="標楷體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仲悅企管顧問有限公司吳桂龍總經理</w:t>
            </w:r>
          </w:p>
        </w:tc>
        <w:tc>
          <w:tcPr>
            <w:tcW w:w="1559" w:type="dxa"/>
            <w:vAlign w:val="center"/>
          </w:tcPr>
          <w:p w:rsidR="00737444" w:rsidRPr="00A349A2" w:rsidRDefault="00737444" w:rsidP="00ED4EB9">
            <w:pPr>
              <w:pStyle w:val="TableParagraph"/>
              <w:kinsoku w:val="0"/>
              <w:overflowPunct w:val="0"/>
              <w:spacing w:line="300" w:lineRule="exact"/>
              <w:ind w:left="28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線上課程</w:t>
            </w:r>
            <w:proofErr w:type="gramEnd"/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教學軟體：</w:t>
            </w:r>
            <w:r w:rsidRPr="006D44FE">
              <w:rPr>
                <w:rFonts w:eastAsia="標楷體"/>
                <w:noProof/>
              </w:rPr>
              <w:t>Google Meet</w:t>
            </w:r>
          </w:p>
        </w:tc>
      </w:tr>
      <w:tr w:rsidR="00737444" w:rsidRPr="00A349A2" w:rsidTr="00E6449E">
        <w:trPr>
          <w:trHeight w:val="1702"/>
        </w:trPr>
        <w:tc>
          <w:tcPr>
            <w:tcW w:w="10490" w:type="dxa"/>
            <w:gridSpan w:val="5"/>
            <w:vAlign w:val="center"/>
          </w:tcPr>
          <w:p w:rsidR="00737444" w:rsidRPr="00A349A2" w:rsidRDefault="001D45BA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4770120</wp:posOffset>
                  </wp:positionH>
                  <wp:positionV relativeFrom="paragraph">
                    <wp:posOffset>43180</wp:posOffset>
                  </wp:positionV>
                  <wp:extent cx="822325" cy="822325"/>
                  <wp:effectExtent l="0" t="0" r="0" b="0"/>
                  <wp:wrapNone/>
                  <wp:docPr id="42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444" w:rsidRPr="00A349A2">
              <w:rPr>
                <w:rFonts w:eastAsia="標楷體"/>
                <w:bCs/>
                <w:color w:val="000000"/>
              </w:rPr>
              <w:t>報名方式</w:t>
            </w:r>
            <w:r w:rsidR="00737444" w:rsidRPr="00A349A2">
              <w:rPr>
                <w:rFonts w:eastAsia="標楷體"/>
                <w:bCs/>
                <w:color w:val="000000"/>
              </w:rPr>
              <w:t>:</w:t>
            </w:r>
          </w:p>
          <w:p w:rsidR="00737444" w:rsidRPr="00B0723B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bCs/>
                <w:color w:val="000000"/>
              </w:rPr>
              <w:t>網路網址</w:t>
            </w:r>
            <w:r>
              <w:rPr>
                <w:rFonts w:ascii="新細明體" w:hAnsi="新細明體" w:hint="eastAsia"/>
                <w:bCs/>
                <w:color w:val="000000"/>
              </w:rPr>
              <w:t>：</w:t>
            </w:r>
            <w:hyperlink r:id="rId29" w:history="1">
              <w:r w:rsidR="00B0723B" w:rsidRPr="006D44FE">
                <w:rPr>
                  <w:rStyle w:val="a8"/>
                  <w:rFonts w:eastAsia="標楷體"/>
                  <w:bCs/>
                  <w:noProof/>
                </w:rPr>
                <w:t>https://reurl.cc/Ga2RdD</w:t>
              </w:r>
            </w:hyperlink>
          </w:p>
          <w:p w:rsidR="00737444" w:rsidRDefault="00737444" w:rsidP="00D226F6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</w:pPr>
            <w:r w:rsidRPr="00A349A2">
              <w:rPr>
                <w:rFonts w:eastAsia="標楷體"/>
                <w:color w:val="222222"/>
                <w:spacing w:val="-60"/>
              </w:rPr>
              <w:t> </w:t>
            </w:r>
            <w:r w:rsidRPr="00A349A2">
              <w:rPr>
                <w:rFonts w:eastAsia="標楷體"/>
                <w:color w:val="222222"/>
                <w:spacing w:val="-12"/>
              </w:rPr>
              <w:t>E</w:t>
            </w:r>
            <w:r w:rsidRPr="00A349A2">
              <w:rPr>
                <w:rFonts w:eastAsia="標楷體"/>
                <w:color w:val="222222"/>
                <w:spacing w:val="-22"/>
              </w:rPr>
              <w:t>m</w:t>
            </w:r>
            <w:r w:rsidRPr="00A349A2">
              <w:rPr>
                <w:rFonts w:eastAsia="標楷體"/>
                <w:color w:val="222222"/>
                <w:spacing w:val="-2"/>
              </w:rPr>
              <w:t>a</w:t>
            </w:r>
            <w:r w:rsidRPr="00A349A2">
              <w:rPr>
                <w:rFonts w:eastAsia="標楷體"/>
                <w:color w:val="222222"/>
                <w:spacing w:val="-22"/>
              </w:rPr>
              <w:t>i</w:t>
            </w:r>
            <w:r w:rsidRPr="00A349A2">
              <w:rPr>
                <w:rFonts w:eastAsia="標楷體"/>
                <w:color w:val="222222"/>
                <w:spacing w:val="-7"/>
              </w:rPr>
              <w:t>l</w:t>
            </w:r>
            <w:r w:rsidRPr="00A349A2">
              <w:rPr>
                <w:rFonts w:eastAsia="標楷體"/>
                <w:color w:val="222222"/>
                <w:spacing w:val="-7"/>
              </w:rPr>
              <w:t>報名</w:t>
            </w:r>
            <w:r>
              <w:rPr>
                <w:rFonts w:hint="eastAsia"/>
              </w:rPr>
              <w:t>：</w:t>
            </w:r>
            <w:r>
              <w:t>d875212@gmail.com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>
              <w:rPr>
                <w:rFonts w:eastAsia="標楷體" w:hint="eastAsia"/>
                <w:color w:val="222222"/>
              </w:rPr>
              <w:t xml:space="preserve"> </w:t>
            </w:r>
            <w:r>
              <w:rPr>
                <w:rFonts w:hint="eastAsia"/>
              </w:rPr>
              <w:t>andii@nchu.edu.tw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電話報名</w:t>
            </w:r>
            <w:r>
              <w:rPr>
                <w:rFonts w:eastAsia="標楷體" w:hint="eastAsia"/>
                <w:color w:val="222222"/>
              </w:rPr>
              <w:t>：</w:t>
            </w:r>
            <w:r w:rsidRPr="00A349A2">
              <w:rPr>
                <w:rFonts w:eastAsia="標楷體"/>
                <w:color w:val="222222"/>
              </w:rPr>
              <w:t>04-36068996#</w:t>
            </w:r>
            <w:r>
              <w:rPr>
                <w:rFonts w:eastAsia="標楷體"/>
                <w:color w:val="222222"/>
              </w:rPr>
              <w:t>1007</w:t>
            </w:r>
            <w:r>
              <w:rPr>
                <w:rFonts w:eastAsia="標楷體" w:hint="eastAsia"/>
                <w:color w:val="222222"/>
              </w:rPr>
              <w:t>鄭</w:t>
            </w:r>
            <w:r>
              <w:rPr>
                <w:rFonts w:eastAsia="標楷體"/>
                <w:color w:val="222222"/>
              </w:rPr>
              <w:t>小姐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  <w:r>
              <w:rPr>
                <w:rFonts w:eastAsia="標楷體"/>
                <w:color w:val="222222"/>
              </w:rPr>
              <w:t>#1008</w:t>
            </w:r>
            <w:r>
              <w:rPr>
                <w:rFonts w:eastAsia="標楷體" w:hint="eastAsia"/>
                <w:color w:val="222222"/>
              </w:rPr>
              <w:t>劉先生</w:t>
            </w:r>
          </w:p>
          <w:p w:rsidR="00737444" w:rsidRPr="00A349A2" w:rsidRDefault="00737444" w:rsidP="0064724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r w:rsidRPr="00A349A2">
              <w:rPr>
                <w:rFonts w:eastAsia="標楷體"/>
                <w:color w:val="222222"/>
              </w:rPr>
              <w:t>備註：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1</w:t>
            </w:r>
            <w:r w:rsidRPr="00A349A2">
              <w:rPr>
                <w:rFonts w:eastAsia="標楷體"/>
                <w:color w:val="222222"/>
              </w:rPr>
              <w:t>：本課程全程免費，歡迎報名參加。</w:t>
            </w:r>
            <w:r w:rsidRPr="00E6449E">
              <w:rPr>
                <w:rFonts w:eastAsia="標楷體" w:hint="eastAsia"/>
                <w:color w:val="222222"/>
              </w:rPr>
              <w:t>中部科學園區（包含台中園區、后里園區、虎尾園區、二林園區及中興園區）園區事業從業員工、</w:t>
            </w:r>
            <w:r>
              <w:rPr>
                <w:rFonts w:eastAsia="標楷體" w:hint="eastAsia"/>
                <w:color w:val="222222"/>
              </w:rPr>
              <w:t>中部科學園區管理局</w:t>
            </w:r>
            <w:r w:rsidRPr="00E6449E">
              <w:rPr>
                <w:rFonts w:eastAsia="標楷體" w:hint="eastAsia"/>
                <w:color w:val="222222"/>
              </w:rPr>
              <w:t>職員、國家科學及技術委員會創新創業激勵計畫團隊成員、園區外各產業從業人員或中部地區大專院校應屆畢業生。</w:t>
            </w:r>
            <w:r w:rsidRPr="00A349A2">
              <w:rPr>
                <w:rFonts w:eastAsia="標楷體"/>
                <w:color w:val="222222"/>
              </w:rPr>
              <w:t>(</w:t>
            </w:r>
            <w:r w:rsidRPr="00A349A2">
              <w:rPr>
                <w:rFonts w:eastAsia="標楷體"/>
                <w:color w:val="222222"/>
              </w:rPr>
              <w:t>因名額有限，若報名人數過多或資格不符，本計畫辦公室保有篩選報名人員之權利</w:t>
            </w:r>
            <w:r w:rsidRPr="00A349A2">
              <w:rPr>
                <w:rFonts w:eastAsia="標楷體"/>
                <w:color w:val="222222"/>
              </w:rPr>
              <w:t>)</w:t>
            </w:r>
            <w:r w:rsidRPr="00A349A2">
              <w:rPr>
                <w:rFonts w:eastAsia="標楷體"/>
                <w:color w:val="222222"/>
              </w:rPr>
              <w:t>，報名成功者將另以電子郵件通知。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2</w:t>
            </w:r>
            <w:r w:rsidRPr="00A349A2">
              <w:rPr>
                <w:rFonts w:eastAsia="標楷體"/>
                <w:color w:val="222222"/>
              </w:rPr>
              <w:t>：本課程受訓學員出席率達上課總時數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％者，可獲頒訓練證明書。</w:t>
            </w:r>
          </w:p>
          <w:p w:rsidR="00737444" w:rsidRPr="00A349A2" w:rsidRDefault="00737444" w:rsidP="0038606C">
            <w:pPr>
              <w:pStyle w:val="TableParagraph"/>
              <w:kinsoku w:val="0"/>
              <w:overflowPunct w:val="0"/>
              <w:spacing w:line="300" w:lineRule="exact"/>
              <w:ind w:left="607" w:hangingChars="253" w:hanging="607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3</w:t>
            </w:r>
            <w:r w:rsidRPr="00A349A2">
              <w:rPr>
                <w:rFonts w:eastAsia="標楷體"/>
                <w:color w:val="222222"/>
              </w:rPr>
              <w:t>：本課程需收取保證金新台幣</w:t>
            </w:r>
            <w:r w:rsidRPr="00A349A2">
              <w:rPr>
                <w:rFonts w:eastAsia="標楷體"/>
                <w:color w:val="222222"/>
              </w:rPr>
              <w:t>2</w:t>
            </w:r>
            <w:r>
              <w:rPr>
                <w:rFonts w:eastAsia="標楷體"/>
                <w:color w:val="222222"/>
              </w:rPr>
              <w:t>，</w:t>
            </w:r>
            <w:r w:rsidRPr="00A349A2">
              <w:rPr>
                <w:rFonts w:eastAsia="標楷體"/>
                <w:color w:val="222222"/>
              </w:rPr>
              <w:t>000</w:t>
            </w:r>
            <w:r w:rsidRPr="00A349A2">
              <w:rPr>
                <w:rFonts w:eastAsia="標楷體"/>
                <w:color w:val="222222"/>
              </w:rPr>
              <w:t>元，報名成功者請按通知電子郵件所述繳費方式依限繳交。報名學員上課出席總時數達</w:t>
            </w:r>
            <w:r w:rsidRPr="00A349A2">
              <w:rPr>
                <w:rFonts w:eastAsia="標楷體"/>
                <w:color w:val="222222"/>
              </w:rPr>
              <w:t>80</w:t>
            </w:r>
            <w:r w:rsidRPr="00A349A2">
              <w:rPr>
                <w:rFonts w:eastAsia="標楷體"/>
                <w:color w:val="222222"/>
              </w:rPr>
              <w:t>％者課程結束後退回，未達</w:t>
            </w:r>
            <w:r w:rsidRPr="00A349A2">
              <w:rPr>
                <w:rFonts w:eastAsia="標楷體"/>
                <w:color w:val="222222"/>
              </w:rPr>
              <w:t>80%</w:t>
            </w:r>
            <w:r w:rsidRPr="00A349A2">
              <w:rPr>
                <w:rFonts w:eastAsia="標楷體"/>
                <w:color w:val="222222"/>
              </w:rPr>
              <w:t>者將沒收保證金不予退還</w:t>
            </w:r>
            <w:r>
              <w:rPr>
                <w:rFonts w:eastAsia="標楷體" w:hint="eastAsia"/>
                <w:color w:val="222222"/>
              </w:rPr>
              <w:t>，</w:t>
            </w:r>
            <w:r w:rsidRPr="00C96159">
              <w:rPr>
                <w:rFonts w:eastAsia="標楷體" w:hint="eastAsia"/>
                <w:color w:val="222222"/>
              </w:rPr>
              <w:t>完成課程</w:t>
            </w:r>
            <w:r>
              <w:rPr>
                <w:rFonts w:eastAsia="標楷體" w:hint="eastAsia"/>
                <w:color w:val="222222"/>
              </w:rPr>
              <w:t>者可</w:t>
            </w:r>
            <w:r w:rsidRPr="00C96159">
              <w:rPr>
                <w:rFonts w:eastAsia="標楷體" w:hint="eastAsia"/>
                <w:color w:val="222222"/>
              </w:rPr>
              <w:t>全額退還</w:t>
            </w:r>
            <w:r>
              <w:rPr>
                <w:rFonts w:eastAsia="標楷體" w:hint="eastAsia"/>
                <w:color w:val="222222"/>
              </w:rPr>
              <w:t>，亦可保留延用至下次課程</w:t>
            </w:r>
            <w:r w:rsidRPr="00C96159">
              <w:rPr>
                <w:rFonts w:eastAsia="標楷體" w:hint="eastAsia"/>
                <w:color w:val="222222"/>
              </w:rPr>
              <w:t>！</w:t>
            </w:r>
            <w:r w:rsidRPr="00A349A2">
              <w:rPr>
                <w:rFonts w:eastAsia="標楷體"/>
                <w:color w:val="222222"/>
              </w:rPr>
              <w:t xml:space="preserve"> </w:t>
            </w:r>
          </w:p>
          <w:p w:rsidR="00737444" w:rsidRPr="00FF00FE" w:rsidRDefault="00737444" w:rsidP="0038606C">
            <w:pPr>
              <w:pStyle w:val="TableParagraph"/>
              <w:kinsoku w:val="0"/>
              <w:overflowPunct w:val="0"/>
              <w:spacing w:line="300" w:lineRule="exact"/>
              <w:rPr>
                <w:rFonts w:eastAsia="標楷體"/>
                <w:color w:val="222222"/>
              </w:rPr>
            </w:pPr>
            <w:proofErr w:type="gramStart"/>
            <w:r w:rsidRPr="00A349A2">
              <w:rPr>
                <w:rFonts w:eastAsia="標楷體"/>
                <w:color w:val="222222"/>
              </w:rPr>
              <w:t>註</w:t>
            </w:r>
            <w:proofErr w:type="gramEnd"/>
            <w:r w:rsidRPr="00A349A2">
              <w:rPr>
                <w:rFonts w:eastAsia="標楷體"/>
                <w:color w:val="222222"/>
              </w:rPr>
              <w:t>4</w:t>
            </w:r>
            <w:r w:rsidRPr="00A349A2">
              <w:rPr>
                <w:rFonts w:eastAsia="標楷體"/>
                <w:color w:val="222222"/>
              </w:rPr>
              <w:t>：請自備電腦或其他裝置連線上課，教學軟體使用方式再另以電子郵件通知。</w:t>
            </w:r>
          </w:p>
        </w:tc>
      </w:tr>
    </w:tbl>
    <w:p w:rsidR="00737444" w:rsidRPr="00894F0D" w:rsidRDefault="00737444" w:rsidP="00894F0D">
      <w:pPr>
        <w:pStyle w:val="a6"/>
        <w:kinsoku w:val="0"/>
        <w:overflowPunct w:val="0"/>
        <w:spacing w:beforeLines="50" w:before="180" w:after="0" w:line="320" w:lineRule="exact"/>
        <w:rPr>
          <w:rFonts w:eastAsia="標楷體"/>
          <w:sz w:val="28"/>
        </w:rPr>
      </w:pPr>
      <w:r w:rsidRPr="00894F0D">
        <w:rPr>
          <w:rFonts w:eastAsia="標楷體"/>
          <w:sz w:val="28"/>
        </w:rPr>
        <w:t>講師資訊：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2359"/>
        <w:gridCol w:w="4799"/>
      </w:tblGrid>
      <w:tr w:rsidR="00737444" w:rsidRPr="00A349A2" w:rsidTr="00B0723B">
        <w:trPr>
          <w:trHeight w:val="252"/>
          <w:tblHeader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現職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 w:rsidRPr="00973AAC">
              <w:rPr>
                <w:rFonts w:eastAsia="標楷體"/>
                <w:b/>
              </w:rPr>
              <w:t>最高學</w:t>
            </w:r>
            <w:r>
              <w:rPr>
                <w:rFonts w:eastAsia="標楷體" w:hint="eastAsia"/>
                <w:b/>
              </w:rPr>
              <w:t>經</w:t>
            </w:r>
            <w:r w:rsidRPr="00973AAC">
              <w:rPr>
                <w:rFonts w:eastAsia="標楷體"/>
                <w:b/>
              </w:rPr>
              <w:t>歷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37444" w:rsidRPr="00973AAC" w:rsidRDefault="00737444" w:rsidP="00973AAC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講師</w:t>
            </w:r>
            <w:r w:rsidRPr="00973AAC">
              <w:rPr>
                <w:rFonts w:eastAsia="標楷體"/>
                <w:b/>
              </w:rPr>
              <w:t>專長</w:t>
            </w:r>
          </w:p>
        </w:tc>
      </w:tr>
      <w:tr w:rsidR="00737444" w:rsidRPr="00A349A2" w:rsidTr="00B0723B">
        <w:trPr>
          <w:trHeight w:val="860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pacing w:line="300" w:lineRule="exact"/>
              <w:jc w:val="center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仲悅企管顧問有限公司總經理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444" w:rsidRPr="00A349A2" w:rsidRDefault="00737444" w:rsidP="00ED4EB9">
            <w:pPr>
              <w:snapToGrid w:val="0"/>
              <w:spacing w:line="300" w:lineRule="exact"/>
              <w:jc w:val="both"/>
              <w:rPr>
                <w:rFonts w:eastAsia="標楷體"/>
                <w:bCs/>
                <w:lang w:eastAsia="zh-HK"/>
              </w:rPr>
            </w:pPr>
            <w:r w:rsidRPr="006D44FE">
              <w:rPr>
                <w:rFonts w:eastAsia="標楷體" w:hint="eastAsia"/>
                <w:bCs/>
                <w:noProof/>
                <w:lang w:eastAsia="zh-HK"/>
              </w:rPr>
              <w:t>東吳大學企研所碩士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3B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  <w:noProof/>
              </w:rPr>
            </w:pPr>
            <w:r w:rsidRPr="006D44FE">
              <w:rPr>
                <w:rFonts w:eastAsia="標楷體" w:hint="eastAsia"/>
                <w:noProof/>
              </w:rPr>
              <w:t>1.</w:t>
            </w:r>
            <w:r w:rsidRPr="006D44FE">
              <w:rPr>
                <w:rFonts w:eastAsia="標楷體" w:hint="eastAsia"/>
                <w:noProof/>
              </w:rPr>
              <w:t>中小企業經營管理</w:t>
            </w:r>
            <w:r w:rsidRPr="006D44FE">
              <w:rPr>
                <w:rFonts w:eastAsia="標楷體" w:hint="eastAsia"/>
                <w:noProof/>
              </w:rPr>
              <w:t>OKR</w:t>
            </w:r>
            <w:r w:rsidRPr="006D44FE">
              <w:rPr>
                <w:rFonts w:eastAsia="標楷體" w:hint="eastAsia"/>
                <w:noProof/>
              </w:rPr>
              <w:t>與</w:t>
            </w:r>
            <w:r w:rsidRPr="006D44FE">
              <w:rPr>
                <w:rFonts w:eastAsia="標楷體" w:hint="eastAsia"/>
                <w:noProof/>
              </w:rPr>
              <w:t>KPI</w:t>
            </w:r>
          </w:p>
          <w:p w:rsidR="00737444" w:rsidRPr="004E352F" w:rsidRDefault="00737444" w:rsidP="00ED4EB9">
            <w:pPr>
              <w:snapToGrid w:val="0"/>
              <w:spacing w:line="300" w:lineRule="exact"/>
              <w:ind w:rightChars="47" w:right="113"/>
              <w:jc w:val="both"/>
              <w:rPr>
                <w:rFonts w:eastAsia="標楷體"/>
              </w:rPr>
            </w:pPr>
            <w:r w:rsidRPr="006D44FE">
              <w:rPr>
                <w:rFonts w:eastAsia="標楷體" w:hint="eastAsia"/>
                <w:noProof/>
              </w:rPr>
              <w:t>2.</w:t>
            </w:r>
            <w:r w:rsidRPr="006D44FE">
              <w:rPr>
                <w:rFonts w:eastAsia="標楷體" w:hint="eastAsia"/>
                <w:noProof/>
              </w:rPr>
              <w:t>薪酬留才主管才能培訓</w:t>
            </w:r>
          </w:p>
        </w:tc>
      </w:tr>
    </w:tbl>
    <w:p w:rsidR="00737444" w:rsidRPr="008E68EC" w:rsidRDefault="001D45BA" w:rsidP="008E68EC">
      <w:pPr>
        <w:pStyle w:val="a3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3104609</wp:posOffset>
                </wp:positionH>
                <wp:positionV relativeFrom="paragraph">
                  <wp:posOffset>4915562</wp:posOffset>
                </wp:positionV>
                <wp:extent cx="330200" cy="320040"/>
                <wp:effectExtent l="0" t="3810" r="0" b="0"/>
                <wp:wrapSquare wrapText="bothSides"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712" w:rsidRDefault="006C7712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44.45pt;margin-top:387.05pt;width:26pt;height:25.2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" filled="f" stroked="f">
                <v:textbox style="mso-fit-shape-to-text:t">
                  <w:txbxContent>
                    <w:p w:rsidR="006C7712" w:rsidRDefault="006C7712">
                      <w: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444" w:rsidRPr="00D97CC4">
        <w:rPr>
          <w:rFonts w:hint="eastAsia"/>
          <w:sz w:val="16"/>
          <w:szCs w:val="16"/>
        </w:rPr>
        <w:t xml:space="preserve"> </w:t>
      </w:r>
    </w:p>
    <w:sectPr w:rsidR="00737444" w:rsidRPr="008E68EC" w:rsidSect="008E68EC"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D1E" w:rsidRDefault="00E47D1E" w:rsidP="00465E41">
      <w:r>
        <w:separator/>
      </w:r>
    </w:p>
  </w:endnote>
  <w:endnote w:type="continuationSeparator" w:id="0">
    <w:p w:rsidR="00E47D1E" w:rsidRDefault="00E47D1E" w:rsidP="0046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D1E" w:rsidRDefault="00E47D1E" w:rsidP="00465E41">
      <w:r>
        <w:separator/>
      </w:r>
    </w:p>
  </w:footnote>
  <w:footnote w:type="continuationSeparator" w:id="0">
    <w:p w:rsidR="00E47D1E" w:rsidRDefault="00E47D1E" w:rsidP="0046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5E2D24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07627731"/>
    <w:multiLevelType w:val="hybridMultilevel"/>
    <w:tmpl w:val="AC06EA26"/>
    <w:lvl w:ilvl="0" w:tplc="C14E51B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1">
    <w:nsid w:val="0B476226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1">
    <w:nsid w:val="0B6F64EF"/>
    <w:multiLevelType w:val="hybridMultilevel"/>
    <w:tmpl w:val="5C5CC3F2"/>
    <w:lvl w:ilvl="0" w:tplc="E55EC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1">
    <w:nsid w:val="118D7E63"/>
    <w:multiLevelType w:val="hybridMultilevel"/>
    <w:tmpl w:val="FAC60E22"/>
    <w:lvl w:ilvl="0" w:tplc="355C6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1">
    <w:nsid w:val="11EA6D9C"/>
    <w:multiLevelType w:val="hybridMultilevel"/>
    <w:tmpl w:val="F864D306"/>
    <w:lvl w:ilvl="0" w:tplc="F906ED52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8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1">
    <w:nsid w:val="13392285"/>
    <w:multiLevelType w:val="hybridMultilevel"/>
    <w:tmpl w:val="5470D58C"/>
    <w:lvl w:ilvl="0" w:tplc="C14E51B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1">
    <w:nsid w:val="18F75FA5"/>
    <w:multiLevelType w:val="hybridMultilevel"/>
    <w:tmpl w:val="B59CA5CC"/>
    <w:lvl w:ilvl="0" w:tplc="F906ED52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1">
    <w:nsid w:val="1BDA3AE9"/>
    <w:multiLevelType w:val="hybridMultilevel"/>
    <w:tmpl w:val="B59CA5CC"/>
    <w:lvl w:ilvl="0" w:tplc="F906ED52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1">
    <w:nsid w:val="21B54D66"/>
    <w:multiLevelType w:val="hybridMultilevel"/>
    <w:tmpl w:val="5380B8CC"/>
    <w:lvl w:ilvl="0" w:tplc="C428D8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1">
    <w:nsid w:val="22595F6F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1">
    <w:nsid w:val="266F1CB0"/>
    <w:multiLevelType w:val="hybridMultilevel"/>
    <w:tmpl w:val="A9301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1">
    <w:nsid w:val="26856538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1">
    <w:nsid w:val="27FE737D"/>
    <w:multiLevelType w:val="hybridMultilevel"/>
    <w:tmpl w:val="73D88DA8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4" w15:restartNumberingAfterBreak="1">
    <w:nsid w:val="291E0D78"/>
    <w:multiLevelType w:val="hybridMultilevel"/>
    <w:tmpl w:val="F0A4808E"/>
    <w:lvl w:ilvl="0" w:tplc="C14E51B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1">
    <w:nsid w:val="2F312411"/>
    <w:multiLevelType w:val="hybridMultilevel"/>
    <w:tmpl w:val="D7FA08C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1">
    <w:nsid w:val="2F517941"/>
    <w:multiLevelType w:val="hybridMultilevel"/>
    <w:tmpl w:val="6B60D40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4"/>
        <w:szCs w:val="24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1">
    <w:nsid w:val="30E5034C"/>
    <w:multiLevelType w:val="hybridMultilevel"/>
    <w:tmpl w:val="60A06382"/>
    <w:lvl w:ilvl="0" w:tplc="7E48F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1">
    <w:nsid w:val="311B0CBC"/>
    <w:multiLevelType w:val="hybridMultilevel"/>
    <w:tmpl w:val="90C42C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1">
    <w:nsid w:val="318740D0"/>
    <w:multiLevelType w:val="hybridMultilevel"/>
    <w:tmpl w:val="3C5849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1">
    <w:nsid w:val="329A092B"/>
    <w:multiLevelType w:val="hybridMultilevel"/>
    <w:tmpl w:val="E12E6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1">
    <w:nsid w:val="337960E8"/>
    <w:multiLevelType w:val="hybridMultilevel"/>
    <w:tmpl w:val="D5DC01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1">
    <w:nsid w:val="34277294"/>
    <w:multiLevelType w:val="hybridMultilevel"/>
    <w:tmpl w:val="B1BABB42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 w15:restartNumberingAfterBreak="1">
    <w:nsid w:val="348E7204"/>
    <w:multiLevelType w:val="hybridMultilevel"/>
    <w:tmpl w:val="9E70A7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1">
    <w:nsid w:val="356E77D8"/>
    <w:multiLevelType w:val="hybridMultilevel"/>
    <w:tmpl w:val="0AB62E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1">
    <w:nsid w:val="378A646F"/>
    <w:multiLevelType w:val="hybridMultilevel"/>
    <w:tmpl w:val="8A183B4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1">
    <w:nsid w:val="3AA22353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1">
    <w:nsid w:val="3BD22DF8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1">
    <w:nsid w:val="44D27D6A"/>
    <w:multiLevelType w:val="hybridMultilevel"/>
    <w:tmpl w:val="4230AB9E"/>
    <w:lvl w:ilvl="0" w:tplc="BCC8D83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1">
    <w:nsid w:val="49312527"/>
    <w:multiLevelType w:val="hybridMultilevel"/>
    <w:tmpl w:val="1F3217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1">
    <w:nsid w:val="4AFB4C32"/>
    <w:multiLevelType w:val="hybridMultilevel"/>
    <w:tmpl w:val="137835D0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B9906DBE">
      <w:start w:val="4"/>
      <w:numFmt w:val="taiwaneseCountingThousand"/>
      <w:lvlText w:val="%4、"/>
      <w:lvlJc w:val="left"/>
      <w:pPr>
        <w:ind w:left="228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 w15:restartNumberingAfterBreak="1">
    <w:nsid w:val="4B9C69E7"/>
    <w:multiLevelType w:val="hybridMultilevel"/>
    <w:tmpl w:val="186C70A4"/>
    <w:lvl w:ilvl="0" w:tplc="C14E51B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1">
    <w:nsid w:val="4E4330EC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1">
    <w:nsid w:val="50504FC5"/>
    <w:multiLevelType w:val="hybridMultilevel"/>
    <w:tmpl w:val="314EC9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1">
    <w:nsid w:val="512826C5"/>
    <w:multiLevelType w:val="hybridMultilevel"/>
    <w:tmpl w:val="137835D0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B9906DBE">
      <w:start w:val="4"/>
      <w:numFmt w:val="taiwaneseCountingThousand"/>
      <w:lvlText w:val="%4、"/>
      <w:lvlJc w:val="left"/>
      <w:pPr>
        <w:ind w:left="228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5" w15:restartNumberingAfterBreak="1">
    <w:nsid w:val="51462626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1">
    <w:nsid w:val="53E23D5F"/>
    <w:multiLevelType w:val="hybridMultilevel"/>
    <w:tmpl w:val="750A882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1">
    <w:nsid w:val="55351089"/>
    <w:multiLevelType w:val="hybridMultilevel"/>
    <w:tmpl w:val="077C8BDC"/>
    <w:lvl w:ilvl="0" w:tplc="F906ED5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8F2545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1">
    <w:nsid w:val="56D5613F"/>
    <w:multiLevelType w:val="hybridMultilevel"/>
    <w:tmpl w:val="F6221156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1">
    <w:nsid w:val="59CC3587"/>
    <w:multiLevelType w:val="hybridMultilevel"/>
    <w:tmpl w:val="D1EE2A56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0" w15:restartNumberingAfterBreak="1">
    <w:nsid w:val="59F424FE"/>
    <w:multiLevelType w:val="hybridMultilevel"/>
    <w:tmpl w:val="52EA2C38"/>
    <w:lvl w:ilvl="0" w:tplc="51F6C3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1">
    <w:nsid w:val="5C503EB0"/>
    <w:multiLevelType w:val="hybridMultilevel"/>
    <w:tmpl w:val="314EC9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1">
    <w:nsid w:val="5D913CCC"/>
    <w:multiLevelType w:val="hybridMultilevel"/>
    <w:tmpl w:val="336067E4"/>
    <w:lvl w:ilvl="0" w:tplc="794CF0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1">
    <w:nsid w:val="64416045"/>
    <w:multiLevelType w:val="hybridMultilevel"/>
    <w:tmpl w:val="1FFA2F9A"/>
    <w:lvl w:ilvl="0" w:tplc="753E3AC8">
      <w:start w:val="1"/>
      <w:numFmt w:val="bullet"/>
      <w:lvlText w:val="•"/>
      <w:lvlJc w:val="left"/>
      <w:pPr>
        <w:ind w:left="72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4" w15:restartNumberingAfterBreak="1">
    <w:nsid w:val="6D011D91"/>
    <w:multiLevelType w:val="hybridMultilevel"/>
    <w:tmpl w:val="137835D0"/>
    <w:lvl w:ilvl="0" w:tplc="040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B9906DBE">
      <w:start w:val="4"/>
      <w:numFmt w:val="taiwaneseCountingThousand"/>
      <w:lvlText w:val="%4、"/>
      <w:lvlJc w:val="left"/>
      <w:pPr>
        <w:ind w:left="228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5" w15:restartNumberingAfterBreak="1">
    <w:nsid w:val="6E0E4CD8"/>
    <w:multiLevelType w:val="hybridMultilevel"/>
    <w:tmpl w:val="76365822"/>
    <w:lvl w:ilvl="0" w:tplc="C14E51B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1">
    <w:nsid w:val="72847FCB"/>
    <w:multiLevelType w:val="hybridMultilevel"/>
    <w:tmpl w:val="B59CA5CC"/>
    <w:lvl w:ilvl="0" w:tplc="F906ED52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1">
    <w:nsid w:val="74553481"/>
    <w:multiLevelType w:val="hybridMultilevel"/>
    <w:tmpl w:val="13284414"/>
    <w:lvl w:ilvl="0" w:tplc="67F0E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1">
    <w:nsid w:val="760913DB"/>
    <w:multiLevelType w:val="hybridMultilevel"/>
    <w:tmpl w:val="E3B8C48E"/>
    <w:lvl w:ilvl="0" w:tplc="04090005">
      <w:start w:val="1"/>
      <w:numFmt w:val="bullet"/>
      <w:lvlText w:val="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9" w15:restartNumberingAfterBreak="1">
    <w:nsid w:val="7BF824F2"/>
    <w:multiLevelType w:val="hybridMultilevel"/>
    <w:tmpl w:val="57B4FF10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9"/>
  </w:num>
  <w:num w:numId="4">
    <w:abstractNumId w:val="30"/>
  </w:num>
  <w:num w:numId="5">
    <w:abstractNumId w:val="21"/>
  </w:num>
  <w:num w:numId="6">
    <w:abstractNumId w:val="46"/>
  </w:num>
  <w:num w:numId="7">
    <w:abstractNumId w:val="25"/>
  </w:num>
  <w:num w:numId="8">
    <w:abstractNumId w:val="7"/>
  </w:num>
  <w:num w:numId="9">
    <w:abstractNumId w:val="5"/>
  </w:num>
  <w:num w:numId="10">
    <w:abstractNumId w:val="8"/>
  </w:num>
  <w:num w:numId="11">
    <w:abstractNumId w:val="41"/>
  </w:num>
  <w:num w:numId="12">
    <w:abstractNumId w:val="26"/>
  </w:num>
  <w:num w:numId="13">
    <w:abstractNumId w:val="35"/>
  </w:num>
  <w:num w:numId="14">
    <w:abstractNumId w:val="47"/>
  </w:num>
  <w:num w:numId="15">
    <w:abstractNumId w:val="11"/>
  </w:num>
  <w:num w:numId="16">
    <w:abstractNumId w:val="4"/>
  </w:num>
  <w:num w:numId="17">
    <w:abstractNumId w:val="12"/>
  </w:num>
  <w:num w:numId="18">
    <w:abstractNumId w:val="36"/>
  </w:num>
  <w:num w:numId="19">
    <w:abstractNumId w:val="10"/>
  </w:num>
  <w:num w:numId="20">
    <w:abstractNumId w:val="29"/>
  </w:num>
  <w:num w:numId="21">
    <w:abstractNumId w:val="33"/>
  </w:num>
  <w:num w:numId="22">
    <w:abstractNumId w:val="32"/>
  </w:num>
  <w:num w:numId="23">
    <w:abstractNumId w:val="0"/>
  </w:num>
  <w:num w:numId="24">
    <w:abstractNumId w:val="23"/>
  </w:num>
  <w:num w:numId="25">
    <w:abstractNumId w:val="17"/>
  </w:num>
  <w:num w:numId="26">
    <w:abstractNumId w:val="19"/>
  </w:num>
  <w:num w:numId="27">
    <w:abstractNumId w:val="18"/>
  </w:num>
  <w:num w:numId="28">
    <w:abstractNumId w:val="37"/>
  </w:num>
  <w:num w:numId="29">
    <w:abstractNumId w:val="16"/>
  </w:num>
  <w:num w:numId="30">
    <w:abstractNumId w:val="2"/>
  </w:num>
  <w:num w:numId="31">
    <w:abstractNumId w:val="15"/>
  </w:num>
  <w:num w:numId="32">
    <w:abstractNumId w:val="13"/>
  </w:num>
  <w:num w:numId="33">
    <w:abstractNumId w:val="39"/>
  </w:num>
  <w:num w:numId="34">
    <w:abstractNumId w:val="48"/>
  </w:num>
  <w:num w:numId="35">
    <w:abstractNumId w:val="6"/>
  </w:num>
  <w:num w:numId="36">
    <w:abstractNumId w:val="22"/>
  </w:num>
  <w:num w:numId="37">
    <w:abstractNumId w:val="28"/>
  </w:num>
  <w:num w:numId="38">
    <w:abstractNumId w:val="49"/>
  </w:num>
  <w:num w:numId="39">
    <w:abstractNumId w:val="38"/>
  </w:num>
  <w:num w:numId="40">
    <w:abstractNumId w:val="1"/>
  </w:num>
  <w:num w:numId="41">
    <w:abstractNumId w:val="45"/>
  </w:num>
  <w:num w:numId="42">
    <w:abstractNumId w:val="14"/>
  </w:num>
  <w:num w:numId="43">
    <w:abstractNumId w:val="31"/>
  </w:num>
  <w:num w:numId="44">
    <w:abstractNumId w:val="42"/>
  </w:num>
  <w:num w:numId="45">
    <w:abstractNumId w:val="20"/>
  </w:num>
  <w:num w:numId="46">
    <w:abstractNumId w:val="44"/>
  </w:num>
  <w:num w:numId="47">
    <w:abstractNumId w:val="34"/>
  </w:num>
  <w:num w:numId="48">
    <w:abstractNumId w:val="24"/>
  </w:num>
  <w:num w:numId="49">
    <w:abstractNumId w:val="40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0"/>
    <w:rsid w:val="000055B2"/>
    <w:rsid w:val="00027EF2"/>
    <w:rsid w:val="00072381"/>
    <w:rsid w:val="000C67C9"/>
    <w:rsid w:val="000D733F"/>
    <w:rsid w:val="000E03BF"/>
    <w:rsid w:val="00106362"/>
    <w:rsid w:val="001156AD"/>
    <w:rsid w:val="00153FDA"/>
    <w:rsid w:val="001925D3"/>
    <w:rsid w:val="001B357A"/>
    <w:rsid w:val="001D0793"/>
    <w:rsid w:val="001D45BA"/>
    <w:rsid w:val="001D78E5"/>
    <w:rsid w:val="002027B3"/>
    <w:rsid w:val="00216737"/>
    <w:rsid w:val="00247EE1"/>
    <w:rsid w:val="002620F7"/>
    <w:rsid w:val="00265DD0"/>
    <w:rsid w:val="003054C8"/>
    <w:rsid w:val="003158F3"/>
    <w:rsid w:val="003410C1"/>
    <w:rsid w:val="0038606C"/>
    <w:rsid w:val="00387AAF"/>
    <w:rsid w:val="003D4662"/>
    <w:rsid w:val="00461AE6"/>
    <w:rsid w:val="00465E41"/>
    <w:rsid w:val="004A5519"/>
    <w:rsid w:val="004E352F"/>
    <w:rsid w:val="004E5F85"/>
    <w:rsid w:val="004F7A84"/>
    <w:rsid w:val="005050B0"/>
    <w:rsid w:val="0054026A"/>
    <w:rsid w:val="00544041"/>
    <w:rsid w:val="00562A68"/>
    <w:rsid w:val="005B6442"/>
    <w:rsid w:val="005C1511"/>
    <w:rsid w:val="005D3A7A"/>
    <w:rsid w:val="005F0A28"/>
    <w:rsid w:val="006164C6"/>
    <w:rsid w:val="006233FB"/>
    <w:rsid w:val="0063041D"/>
    <w:rsid w:val="0064724C"/>
    <w:rsid w:val="00675478"/>
    <w:rsid w:val="006C7712"/>
    <w:rsid w:val="006D6FEF"/>
    <w:rsid w:val="006E2739"/>
    <w:rsid w:val="006E2B49"/>
    <w:rsid w:val="00727760"/>
    <w:rsid w:val="00737444"/>
    <w:rsid w:val="00743B88"/>
    <w:rsid w:val="007713E4"/>
    <w:rsid w:val="007932C4"/>
    <w:rsid w:val="007A41D3"/>
    <w:rsid w:val="007B6BB3"/>
    <w:rsid w:val="007D5087"/>
    <w:rsid w:val="007D55D9"/>
    <w:rsid w:val="008051E6"/>
    <w:rsid w:val="00813F50"/>
    <w:rsid w:val="008342F7"/>
    <w:rsid w:val="008363B1"/>
    <w:rsid w:val="00854E18"/>
    <w:rsid w:val="00863DE2"/>
    <w:rsid w:val="008810C8"/>
    <w:rsid w:val="00894F0D"/>
    <w:rsid w:val="008A2EC9"/>
    <w:rsid w:val="008B5399"/>
    <w:rsid w:val="008E68EC"/>
    <w:rsid w:val="00950236"/>
    <w:rsid w:val="0097291A"/>
    <w:rsid w:val="00973AAC"/>
    <w:rsid w:val="009C1BBF"/>
    <w:rsid w:val="009E42DE"/>
    <w:rsid w:val="00A349A2"/>
    <w:rsid w:val="00A365B9"/>
    <w:rsid w:val="00AA2CA1"/>
    <w:rsid w:val="00AA75B0"/>
    <w:rsid w:val="00AD064B"/>
    <w:rsid w:val="00AD2C83"/>
    <w:rsid w:val="00AE4C7E"/>
    <w:rsid w:val="00B0723B"/>
    <w:rsid w:val="00B503F5"/>
    <w:rsid w:val="00B66BB7"/>
    <w:rsid w:val="00B93DA8"/>
    <w:rsid w:val="00BC458E"/>
    <w:rsid w:val="00BD0942"/>
    <w:rsid w:val="00BD7F74"/>
    <w:rsid w:val="00BE0C60"/>
    <w:rsid w:val="00C20769"/>
    <w:rsid w:val="00C3656B"/>
    <w:rsid w:val="00C76E7D"/>
    <w:rsid w:val="00CE31B4"/>
    <w:rsid w:val="00D12CF2"/>
    <w:rsid w:val="00D226F6"/>
    <w:rsid w:val="00D32C05"/>
    <w:rsid w:val="00D418E0"/>
    <w:rsid w:val="00D86649"/>
    <w:rsid w:val="00D97CC4"/>
    <w:rsid w:val="00DA7DC0"/>
    <w:rsid w:val="00DD195C"/>
    <w:rsid w:val="00DF1AD0"/>
    <w:rsid w:val="00E1063D"/>
    <w:rsid w:val="00E21FB2"/>
    <w:rsid w:val="00E47D1E"/>
    <w:rsid w:val="00E64269"/>
    <w:rsid w:val="00E6449E"/>
    <w:rsid w:val="00E83EF3"/>
    <w:rsid w:val="00E87D56"/>
    <w:rsid w:val="00E90FD7"/>
    <w:rsid w:val="00ED4EB9"/>
    <w:rsid w:val="00EF4CC5"/>
    <w:rsid w:val="00F02C75"/>
    <w:rsid w:val="00F666AA"/>
    <w:rsid w:val="00F719B5"/>
    <w:rsid w:val="00F77490"/>
    <w:rsid w:val="00FA6389"/>
    <w:rsid w:val="00FC4913"/>
    <w:rsid w:val="00FC6B6E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D5F75"/>
  <w15:chartTrackingRefBased/>
  <w15:docId w15:val="{42EA1FAE-238F-483C-BAAC-55ED309A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B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表頭"/>
    <w:basedOn w:val="a"/>
    <w:autoRedefine/>
    <w:uiPriority w:val="99"/>
    <w:qFormat/>
    <w:rsid w:val="00AA75B0"/>
    <w:pPr>
      <w:spacing w:line="420" w:lineRule="exact"/>
      <w:ind w:right="-522"/>
    </w:pPr>
    <w:rPr>
      <w:rFonts w:ascii="雅真中楷" w:eastAsia="標楷體"/>
      <w:b/>
      <w:spacing w:val="26"/>
      <w:sz w:val="28"/>
      <w:szCs w:val="20"/>
    </w:rPr>
  </w:style>
  <w:style w:type="paragraph" w:styleId="a4">
    <w:name w:val="List Paragraph"/>
    <w:aliases w:val="卑南壹,1.1.1.1清單段落,列點,(二),表格標號,圖片標號"/>
    <w:basedOn w:val="a"/>
    <w:link w:val="a5"/>
    <w:uiPriority w:val="34"/>
    <w:qFormat/>
    <w:rsid w:val="00AA75B0"/>
    <w:pPr>
      <w:widowControl/>
      <w:ind w:leftChars="200" w:left="480"/>
    </w:pPr>
    <w:rPr>
      <w:kern w:val="0"/>
    </w:rPr>
  </w:style>
  <w:style w:type="paragraph" w:styleId="a6">
    <w:name w:val="Body Text"/>
    <w:basedOn w:val="a"/>
    <w:link w:val="a7"/>
    <w:rsid w:val="00AA75B0"/>
    <w:pPr>
      <w:spacing w:after="120"/>
    </w:pPr>
  </w:style>
  <w:style w:type="character" w:customStyle="1" w:styleId="a7">
    <w:name w:val="本文 字元"/>
    <w:link w:val="a6"/>
    <w:rsid w:val="00AA75B0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AA75B0"/>
    <w:pPr>
      <w:autoSpaceDE w:val="0"/>
      <w:autoSpaceDN w:val="0"/>
      <w:adjustRightInd w:val="0"/>
    </w:pPr>
    <w:rPr>
      <w:kern w:val="0"/>
    </w:rPr>
  </w:style>
  <w:style w:type="character" w:styleId="a8">
    <w:name w:val="Hyperlink"/>
    <w:uiPriority w:val="99"/>
    <w:unhideWhenUsed/>
    <w:rsid w:val="00AA75B0"/>
    <w:rPr>
      <w:color w:val="0000FF"/>
      <w:u w:val="single"/>
    </w:rPr>
  </w:style>
  <w:style w:type="character" w:customStyle="1" w:styleId="a5">
    <w:name w:val="清單段落 字元"/>
    <w:aliases w:val="卑南壹 字元,1.1.1.1清單段落 字元,列點 字元,(二) 字元,表格標號 字元,圖片標號 字元"/>
    <w:link w:val="a4"/>
    <w:uiPriority w:val="34"/>
    <w:locked/>
    <w:rsid w:val="00AA75B0"/>
    <w:rPr>
      <w:rFonts w:ascii="Times New Roman" w:eastAsia="新細明體" w:hAnsi="Times New Roman" w:cs="Times New Roman"/>
      <w:kern w:val="0"/>
      <w:szCs w:val="24"/>
    </w:rPr>
  </w:style>
  <w:style w:type="paragraph" w:styleId="a9">
    <w:name w:val="footer"/>
    <w:basedOn w:val="a"/>
    <w:link w:val="aa"/>
    <w:uiPriority w:val="99"/>
    <w:unhideWhenUsed/>
    <w:rsid w:val="00A34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349A2"/>
    <w:rPr>
      <w:rFonts w:ascii="Times New Roman" w:eastAsia="新細明體" w:hAnsi="Times New Roman" w:cs="Times New Roman"/>
      <w:sz w:val="20"/>
      <w:szCs w:val="20"/>
    </w:rPr>
  </w:style>
  <w:style w:type="character" w:styleId="ab">
    <w:name w:val="Strong"/>
    <w:uiPriority w:val="22"/>
    <w:qFormat/>
    <w:rsid w:val="00A349A2"/>
    <w:rPr>
      <w:b/>
      <w:bCs/>
    </w:rPr>
  </w:style>
  <w:style w:type="paragraph" w:styleId="ac">
    <w:name w:val="header"/>
    <w:basedOn w:val="a"/>
    <w:link w:val="ad"/>
    <w:uiPriority w:val="99"/>
    <w:unhideWhenUsed/>
    <w:rsid w:val="00465E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465E41"/>
    <w:rPr>
      <w:rFonts w:ascii="Times New Roman" w:eastAsia="新細明體" w:hAnsi="Times New Roman" w:cs="Times New Roman"/>
      <w:sz w:val="20"/>
      <w:szCs w:val="20"/>
    </w:rPr>
  </w:style>
  <w:style w:type="character" w:styleId="ae">
    <w:name w:val="Unresolved Mention"/>
    <w:uiPriority w:val="99"/>
    <w:semiHidden/>
    <w:unhideWhenUsed/>
    <w:rsid w:val="0063041D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63041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2Kmjm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reurl.cc/vERj51" TargetMode="External"/><Relationship Id="rId26" Type="http://schemas.openxmlformats.org/officeDocument/2006/relationships/hyperlink" Target="https://reurl.cc/Q2Kk3o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reurl.cc/3kqlLR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reurl.cc/3kqlL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url.cc/npGj08" TargetMode="External"/><Relationship Id="rId20" Type="http://schemas.openxmlformats.org/officeDocument/2006/relationships/hyperlink" Target="https://reurl.cc/Ga2RdD" TargetMode="External"/><Relationship Id="rId29" Type="http://schemas.openxmlformats.org/officeDocument/2006/relationships/hyperlink" Target="https://reurl.cc/Ga2Rd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reurl.cc/539yqG" TargetMode="External"/><Relationship Id="rId28" Type="http://schemas.openxmlformats.org/officeDocument/2006/relationships/hyperlink" Target="https://reurl.cc/vERj51" TargetMode="External"/><Relationship Id="rId10" Type="http://schemas.openxmlformats.org/officeDocument/2006/relationships/hyperlink" Target="https://reurl.cc/539yqG" TargetMode="Externa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reurl.cc/Q2Kk3o" TargetMode="External"/><Relationship Id="rId22" Type="http://schemas.openxmlformats.org/officeDocument/2006/relationships/hyperlink" Target="https://reurl.cc/N2Kmjm" TargetMode="External"/><Relationship Id="rId27" Type="http://schemas.openxmlformats.org/officeDocument/2006/relationships/hyperlink" Target="https://reurl.cc/npGj0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C345D-D63B-4D33-9016-95DDA25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1353</Words>
  <Characters>7716</Characters>
  <Application>Microsoft Office Word</Application>
  <DocSecurity>0</DocSecurity>
  <Lines>64</Lines>
  <Paragraphs>18</Paragraphs>
  <ScaleCrop>false</ScaleCrop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蔡昀霓</cp:lastModifiedBy>
  <cp:revision>2</cp:revision>
  <cp:lastPrinted>2023-04-18T07:59:00Z</cp:lastPrinted>
  <dcterms:created xsi:type="dcterms:W3CDTF">2026-06-10T02:45:00Z</dcterms:created>
  <dcterms:modified xsi:type="dcterms:W3CDTF">2026-06-10T02:45:00Z</dcterms:modified>
</cp:coreProperties>
</file>