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B8EA6" w14:textId="77777777" w:rsidR="0013171A" w:rsidRPr="00D67F26" w:rsidRDefault="0013171A" w:rsidP="0013171A">
      <w:pPr>
        <w:adjustRightInd w:val="0"/>
        <w:snapToGrid w:val="0"/>
        <w:spacing w:beforeLines="10" w:before="36" w:afterLines="10" w:after="36"/>
        <w:jc w:val="center"/>
        <w:rPr>
          <w:rFonts w:eastAsia="標楷體"/>
          <w:b/>
          <w:bCs/>
          <w:color w:val="000000"/>
          <w:sz w:val="32"/>
          <w:szCs w:val="32"/>
        </w:rPr>
      </w:pPr>
      <w:r w:rsidRPr="00D67F26">
        <w:rPr>
          <w:rFonts w:eastAsia="標楷體"/>
          <w:b/>
          <w:bCs/>
          <w:color w:val="000000"/>
          <w:sz w:val="32"/>
          <w:szCs w:val="32"/>
        </w:rPr>
        <w:t>國立中興大學產學研鏈結中心創業育成組</w:t>
      </w:r>
    </w:p>
    <w:p w14:paraId="3E75DF05" w14:textId="62C52CF7" w:rsidR="0013171A" w:rsidRPr="00D67F26" w:rsidRDefault="0013171A" w:rsidP="0013171A">
      <w:pPr>
        <w:adjustRightInd w:val="0"/>
        <w:snapToGrid w:val="0"/>
        <w:spacing w:beforeLines="10" w:before="36" w:afterLines="10" w:after="36"/>
        <w:jc w:val="center"/>
        <w:rPr>
          <w:rFonts w:eastAsia="標楷體"/>
          <w:b/>
          <w:bCs/>
          <w:color w:val="000000"/>
          <w:sz w:val="32"/>
          <w:szCs w:val="32"/>
        </w:rPr>
      </w:pPr>
      <w:r w:rsidRPr="00D67F26">
        <w:rPr>
          <w:rFonts w:eastAsia="標楷體"/>
          <w:b/>
          <w:bCs/>
          <w:color w:val="000000"/>
          <w:sz w:val="32"/>
          <w:szCs w:val="32"/>
        </w:rPr>
        <w:t>National Chung Hsing University Business Advisory Agreement with the Business Startup and Incubation Division, Academia-Industry Collaboration Center</w:t>
      </w:r>
    </w:p>
    <w:p w14:paraId="40A36B95" w14:textId="77777777" w:rsidR="0013171A" w:rsidRPr="00D67F26" w:rsidRDefault="0013171A" w:rsidP="0013171A">
      <w:pPr>
        <w:adjustRightInd w:val="0"/>
        <w:snapToGrid w:val="0"/>
        <w:spacing w:beforeLines="10" w:before="36" w:afterLines="10" w:after="36"/>
        <w:jc w:val="center"/>
        <w:rPr>
          <w:rFonts w:eastAsia="標楷體"/>
          <w:b/>
          <w:bCs/>
          <w:color w:val="000000"/>
          <w:sz w:val="32"/>
          <w:szCs w:val="32"/>
        </w:rPr>
      </w:pPr>
      <w:r w:rsidRPr="00D67F26">
        <w:rPr>
          <w:rFonts w:eastAsia="標楷體"/>
          <w:b/>
          <w:bCs/>
          <w:color w:val="000000"/>
          <w:sz w:val="32"/>
          <w:szCs w:val="32"/>
        </w:rPr>
        <w:t>營運輔導合約書</w:t>
      </w:r>
    </w:p>
    <w:p w14:paraId="4AF98654" w14:textId="6BF52C41" w:rsidR="0013171A" w:rsidRPr="00D67F26" w:rsidRDefault="0013171A" w:rsidP="0013171A">
      <w:pPr>
        <w:adjustRightInd w:val="0"/>
        <w:snapToGrid w:val="0"/>
        <w:spacing w:beforeLines="10" w:before="36" w:afterLines="10" w:after="36"/>
        <w:jc w:val="center"/>
        <w:rPr>
          <w:rFonts w:eastAsia="標楷體"/>
          <w:b/>
          <w:bCs/>
          <w:color w:val="000000"/>
          <w:sz w:val="32"/>
          <w:szCs w:val="32"/>
        </w:rPr>
      </w:pPr>
    </w:p>
    <w:p w14:paraId="4C5A4CC0" w14:textId="77777777" w:rsidR="0013171A" w:rsidRPr="00D67F26" w:rsidRDefault="0013171A" w:rsidP="0013171A">
      <w:pPr>
        <w:adjustRightInd w:val="0"/>
        <w:snapToGrid w:val="0"/>
        <w:spacing w:beforeLines="10" w:before="36" w:afterLines="10" w:after="36"/>
        <w:jc w:val="right"/>
        <w:rPr>
          <w:rFonts w:eastAsia="標楷體"/>
          <w:color w:val="000000"/>
          <w:sz w:val="20"/>
          <w:szCs w:val="20"/>
        </w:rPr>
      </w:pPr>
      <w:r w:rsidRPr="00D67F26">
        <w:rPr>
          <w:rFonts w:eastAsia="標楷體"/>
          <w:color w:val="000000"/>
          <w:sz w:val="20"/>
          <w:szCs w:val="20"/>
        </w:rPr>
        <w:t>114</w:t>
      </w:r>
      <w:r w:rsidRPr="00D67F26">
        <w:rPr>
          <w:rFonts w:eastAsia="標楷體"/>
          <w:color w:val="000000"/>
          <w:sz w:val="20"/>
          <w:szCs w:val="20"/>
        </w:rPr>
        <w:t>年</w:t>
      </w:r>
      <w:r w:rsidRPr="00D67F26">
        <w:rPr>
          <w:rFonts w:eastAsia="標楷體"/>
          <w:color w:val="000000"/>
          <w:sz w:val="20"/>
          <w:szCs w:val="20"/>
        </w:rPr>
        <w:t>5</w:t>
      </w:r>
      <w:r w:rsidRPr="00D67F26">
        <w:rPr>
          <w:rFonts w:eastAsia="標楷體"/>
          <w:color w:val="000000"/>
          <w:sz w:val="20"/>
          <w:szCs w:val="20"/>
        </w:rPr>
        <w:t>月</w:t>
      </w:r>
      <w:r w:rsidRPr="00D67F26">
        <w:rPr>
          <w:rFonts w:eastAsia="標楷體"/>
          <w:color w:val="000000"/>
          <w:sz w:val="20"/>
          <w:szCs w:val="20"/>
        </w:rPr>
        <w:t>29</w:t>
      </w:r>
      <w:r w:rsidRPr="00D67F26">
        <w:rPr>
          <w:rFonts w:eastAsia="標楷體"/>
          <w:color w:val="000000"/>
          <w:sz w:val="20"/>
          <w:szCs w:val="20"/>
        </w:rPr>
        <w:t>日</w:t>
      </w:r>
      <w:r w:rsidRPr="00D67F26">
        <w:rPr>
          <w:rFonts w:eastAsia="標楷體"/>
          <w:color w:val="000000"/>
          <w:sz w:val="20"/>
          <w:szCs w:val="20"/>
        </w:rPr>
        <w:t>113</w:t>
      </w:r>
      <w:r w:rsidRPr="00D67F26">
        <w:rPr>
          <w:rFonts w:eastAsia="標楷體"/>
          <w:color w:val="000000"/>
          <w:sz w:val="20"/>
          <w:szCs w:val="20"/>
        </w:rPr>
        <w:t>學年度第</w:t>
      </w:r>
      <w:r w:rsidRPr="00D67F26">
        <w:rPr>
          <w:rFonts w:eastAsia="標楷體"/>
          <w:color w:val="000000"/>
          <w:sz w:val="20"/>
          <w:szCs w:val="20"/>
        </w:rPr>
        <w:t>3</w:t>
      </w:r>
      <w:r w:rsidRPr="00D67F26">
        <w:rPr>
          <w:rFonts w:eastAsia="標楷體"/>
          <w:color w:val="000000"/>
          <w:sz w:val="20"/>
          <w:szCs w:val="20"/>
        </w:rPr>
        <w:t>次育成推廣推動委員會會議通過</w:t>
      </w:r>
    </w:p>
    <w:p w14:paraId="47D9515D" w14:textId="2441396C" w:rsidR="0013171A" w:rsidRPr="00D67F26" w:rsidRDefault="00243AE4" w:rsidP="0013171A">
      <w:pPr>
        <w:adjustRightInd w:val="0"/>
        <w:snapToGrid w:val="0"/>
        <w:spacing w:beforeLines="10" w:before="36" w:afterLines="10" w:after="36"/>
        <w:jc w:val="right"/>
        <w:rPr>
          <w:rFonts w:eastAsia="標楷體"/>
          <w:color w:val="000000"/>
          <w:sz w:val="20"/>
          <w:szCs w:val="20"/>
        </w:rPr>
      </w:pPr>
      <w:r w:rsidRPr="00243AE4">
        <w:rPr>
          <w:rFonts w:eastAsia="標楷體"/>
          <w:color w:val="000000"/>
          <w:sz w:val="20"/>
          <w:szCs w:val="20"/>
        </w:rPr>
        <w:t>May 29, 2025 Passed by the 3rd meeting of the Incubation Promotion Committee in the Academic Year 2024</w:t>
      </w:r>
    </w:p>
    <w:p w14:paraId="146D6043" w14:textId="77777777" w:rsidR="0013171A" w:rsidRPr="00D67F26" w:rsidRDefault="0013171A" w:rsidP="0013171A">
      <w:pPr>
        <w:adjustRightInd w:val="0"/>
        <w:snapToGrid w:val="0"/>
        <w:spacing w:beforeLines="10" w:before="36" w:afterLines="10" w:after="36"/>
        <w:jc w:val="both"/>
        <w:rPr>
          <w:rFonts w:eastAsia="標楷體"/>
          <w:color w:val="000000"/>
        </w:rPr>
      </w:pPr>
      <w:r w:rsidRPr="00D67F26">
        <w:rPr>
          <w:rFonts w:eastAsia="標楷體"/>
          <w:color w:val="000000"/>
        </w:rPr>
        <w:t>甲方：國立中興大學技轉育成管理委員會</w:t>
      </w:r>
    </w:p>
    <w:p w14:paraId="70A37A7D" w14:textId="40703C3B" w:rsidR="0013171A" w:rsidRPr="00D67F26" w:rsidRDefault="0013171A" w:rsidP="0013171A">
      <w:pPr>
        <w:adjustRightInd w:val="0"/>
        <w:snapToGrid w:val="0"/>
        <w:spacing w:beforeLines="10" w:before="36" w:afterLines="10" w:after="36"/>
        <w:jc w:val="both"/>
        <w:rPr>
          <w:rFonts w:eastAsia="標楷體"/>
          <w:color w:val="000000"/>
        </w:rPr>
      </w:pPr>
      <w:r w:rsidRPr="00D67F26">
        <w:rPr>
          <w:rFonts w:eastAsia="標楷體"/>
          <w:color w:val="000000"/>
        </w:rPr>
        <w:t>Party A: Technology Transfer and Incubation Management Committee, National Chung Hsing University (NCHU)</w:t>
      </w:r>
    </w:p>
    <w:p w14:paraId="49A0E155" w14:textId="77777777" w:rsidR="0013171A" w:rsidRPr="00D67F26" w:rsidRDefault="0013171A" w:rsidP="0013171A">
      <w:pPr>
        <w:adjustRightInd w:val="0"/>
        <w:snapToGrid w:val="0"/>
        <w:spacing w:beforeLines="10" w:before="36" w:afterLines="10" w:after="36"/>
        <w:jc w:val="both"/>
        <w:rPr>
          <w:rFonts w:eastAsia="標楷體"/>
          <w:color w:val="000000"/>
        </w:rPr>
      </w:pPr>
      <w:r w:rsidRPr="00D67F26">
        <w:rPr>
          <w:rFonts w:eastAsia="標楷體"/>
          <w:color w:val="000000"/>
        </w:rPr>
        <w:t>乙方：</w:t>
      </w:r>
    </w:p>
    <w:p w14:paraId="4A9F067E" w14:textId="32C3FB6C" w:rsidR="0013171A" w:rsidRPr="00D67F26" w:rsidRDefault="0013171A" w:rsidP="0013171A">
      <w:pPr>
        <w:adjustRightInd w:val="0"/>
        <w:snapToGrid w:val="0"/>
        <w:spacing w:beforeLines="10" w:before="36" w:afterLines="10" w:after="36"/>
        <w:jc w:val="both"/>
        <w:rPr>
          <w:rFonts w:eastAsia="標楷體"/>
          <w:color w:val="000000"/>
        </w:rPr>
      </w:pPr>
      <w:r w:rsidRPr="00D67F26">
        <w:rPr>
          <w:rFonts w:eastAsia="標楷體"/>
          <w:color w:val="000000"/>
        </w:rPr>
        <w:t>Party B:</w:t>
      </w:r>
    </w:p>
    <w:p w14:paraId="0CC13589" w14:textId="77777777" w:rsidR="0013171A" w:rsidRPr="00D67F26" w:rsidRDefault="0013171A" w:rsidP="0013171A">
      <w:pPr>
        <w:adjustRightInd w:val="0"/>
        <w:snapToGrid w:val="0"/>
        <w:spacing w:beforeLines="10" w:before="36" w:afterLines="10" w:after="36"/>
        <w:jc w:val="both"/>
        <w:rPr>
          <w:rFonts w:eastAsia="標楷體"/>
          <w:color w:val="000000"/>
        </w:rPr>
      </w:pPr>
      <w:r w:rsidRPr="00D67F26">
        <w:rPr>
          <w:rFonts w:eastAsia="標楷體"/>
          <w:color w:val="000000"/>
        </w:rPr>
        <w:t>乙方依據「國立中興大學育成推廣業務管理要點」提出申請，經甲方「育成推廣推動委員會」審查通過，得進駐甲方產學研鏈結中心創業育成組之培育空間並接受甲方各項營運輔導，雙方同意簽訂下列營運輔導條款以資遵據：</w:t>
      </w:r>
    </w:p>
    <w:p w14:paraId="51C8FDFE" w14:textId="5331A080" w:rsidR="0013171A" w:rsidRPr="00D67F26" w:rsidRDefault="00243AE4" w:rsidP="0013171A">
      <w:pPr>
        <w:adjustRightInd w:val="0"/>
        <w:snapToGrid w:val="0"/>
        <w:spacing w:beforeLines="10" w:before="36" w:afterLines="10" w:after="36"/>
        <w:jc w:val="both"/>
        <w:rPr>
          <w:rFonts w:eastAsia="標楷體"/>
          <w:color w:val="000000"/>
        </w:rPr>
      </w:pPr>
      <w:r w:rsidRPr="00243AE4">
        <w:rPr>
          <w:rFonts w:eastAsia="標楷體"/>
          <w:color w:val="000000"/>
        </w:rPr>
        <w:t xml:space="preserve">Party B </w:t>
      </w:r>
      <w:proofErr w:type="gramStart"/>
      <w:r w:rsidRPr="00243AE4">
        <w:rPr>
          <w:rFonts w:eastAsia="標楷體"/>
          <w:color w:val="000000"/>
        </w:rPr>
        <w:t>submits an application</w:t>
      </w:r>
      <w:proofErr w:type="gramEnd"/>
      <w:r w:rsidRPr="00243AE4">
        <w:rPr>
          <w:rFonts w:eastAsia="標楷體"/>
          <w:color w:val="000000"/>
        </w:rPr>
        <w:t xml:space="preserve"> in accordance with the National Chung </w:t>
      </w:r>
      <w:proofErr w:type="spellStart"/>
      <w:r w:rsidRPr="00243AE4">
        <w:rPr>
          <w:rFonts w:eastAsia="標楷體"/>
          <w:color w:val="000000"/>
        </w:rPr>
        <w:t>Hsing</w:t>
      </w:r>
      <w:proofErr w:type="spellEnd"/>
      <w:r w:rsidRPr="00243AE4">
        <w:rPr>
          <w:rFonts w:eastAsia="標楷體"/>
          <w:color w:val="000000"/>
        </w:rPr>
        <w:t xml:space="preserve"> University Directives Governing the Business Incubation Management of Academia-Industry Collaboration Center. Upon review and approval by Party A</w:t>
      </w:r>
      <w:bookmarkStart w:id="0" w:name="_GoBack"/>
      <w:r w:rsidR="005A092E">
        <w:rPr>
          <w:rFonts w:eastAsia="標楷體"/>
          <w:color w:val="000000"/>
        </w:rPr>
        <w:t>’</w:t>
      </w:r>
      <w:bookmarkEnd w:id="0"/>
      <w:r w:rsidRPr="00243AE4">
        <w:rPr>
          <w:rFonts w:eastAsia="標楷體"/>
          <w:color w:val="000000"/>
        </w:rPr>
        <w:t>s Incubation Promotion Committee, Party B is granted residency at the incubation space of Party A</w:t>
      </w:r>
      <w:r w:rsidR="005A092E">
        <w:rPr>
          <w:rFonts w:eastAsia="標楷體"/>
          <w:color w:val="000000"/>
        </w:rPr>
        <w:t>’</w:t>
      </w:r>
      <w:r w:rsidRPr="00243AE4">
        <w:rPr>
          <w:rFonts w:eastAsia="標楷體"/>
          <w:color w:val="000000"/>
        </w:rPr>
        <w:t>s Business Startup and Incubation Division, Academia-Industry Collaboration Center and shall receive business advisory services from Party A. Both Parties hereby agree to abide by the following terms and conditions pertaining to business advisory services:</w:t>
      </w:r>
    </w:p>
    <w:p w14:paraId="39830AD4" w14:textId="77777777" w:rsidR="0013171A" w:rsidRPr="00D67F26" w:rsidRDefault="0013171A" w:rsidP="0013171A">
      <w:pPr>
        <w:adjustRightInd w:val="0"/>
        <w:snapToGrid w:val="0"/>
        <w:spacing w:beforeLines="10" w:before="36" w:afterLines="10" w:after="36"/>
        <w:ind w:left="850" w:hangingChars="354" w:hanging="850"/>
        <w:jc w:val="both"/>
        <w:rPr>
          <w:rFonts w:eastAsia="標楷體"/>
          <w:b/>
          <w:bCs/>
          <w:color w:val="000000"/>
        </w:rPr>
      </w:pPr>
      <w:r w:rsidRPr="00D67F26">
        <w:rPr>
          <w:rFonts w:eastAsia="標楷體"/>
          <w:b/>
          <w:bCs/>
          <w:color w:val="000000"/>
        </w:rPr>
        <w:t>壹、</w:t>
      </w:r>
      <w:r w:rsidRPr="00D67F26">
        <w:rPr>
          <w:rFonts w:eastAsia="標楷體"/>
          <w:b/>
          <w:bCs/>
          <w:color w:val="000000"/>
        </w:rPr>
        <w:tab/>
      </w:r>
      <w:r w:rsidRPr="00D67F26">
        <w:rPr>
          <w:rFonts w:eastAsia="標楷體"/>
          <w:b/>
          <w:bCs/>
          <w:color w:val="000000"/>
        </w:rPr>
        <w:t>進駐空間、期限及費用</w:t>
      </w:r>
    </w:p>
    <w:p w14:paraId="26C4DA88" w14:textId="69B0C137" w:rsidR="0013171A" w:rsidRPr="00D67F26" w:rsidRDefault="0013171A" w:rsidP="0013171A">
      <w:pPr>
        <w:adjustRightInd w:val="0"/>
        <w:snapToGrid w:val="0"/>
        <w:spacing w:beforeLines="10" w:before="36" w:afterLines="10" w:after="36"/>
        <w:ind w:left="850" w:hangingChars="354" w:hanging="850"/>
        <w:jc w:val="both"/>
        <w:rPr>
          <w:rFonts w:eastAsia="標楷體"/>
          <w:b/>
          <w:bCs/>
          <w:color w:val="000000"/>
        </w:rPr>
      </w:pPr>
      <w:r w:rsidRPr="00D67F26">
        <w:rPr>
          <w:rFonts w:eastAsia="標楷體"/>
          <w:b/>
          <w:bCs/>
          <w:color w:val="000000"/>
        </w:rPr>
        <w:t>A.</w:t>
      </w:r>
      <w:r w:rsidRPr="00D67F26">
        <w:rPr>
          <w:rFonts w:eastAsia="標楷體"/>
          <w:color w:val="000000"/>
        </w:rPr>
        <w:tab/>
      </w:r>
      <w:r w:rsidRPr="00D67F26">
        <w:rPr>
          <w:rFonts w:eastAsia="標楷體"/>
          <w:b/>
          <w:bCs/>
          <w:color w:val="000000"/>
        </w:rPr>
        <w:t>Residency Space, Period and Fees</w:t>
      </w:r>
    </w:p>
    <w:p w14:paraId="6E9872DD"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一、</w:t>
      </w:r>
      <w:r w:rsidRPr="00D67F26">
        <w:rPr>
          <w:rFonts w:eastAsia="標楷體"/>
          <w:color w:val="000000"/>
        </w:rPr>
        <w:tab/>
      </w:r>
      <w:r w:rsidRPr="00D67F26">
        <w:rPr>
          <w:rFonts w:eastAsia="標楷體"/>
          <w:color w:val="000000"/>
        </w:rPr>
        <w:t>營運專案名稱：</w:t>
      </w:r>
      <w:r w:rsidRPr="00D67F26">
        <w:rPr>
          <w:rFonts w:eastAsia="標楷體"/>
          <w:color w:val="000000"/>
        </w:rPr>
        <w:t>_____</w:t>
      </w:r>
      <w:r w:rsidRPr="00D67F26">
        <w:rPr>
          <w:rFonts w:eastAsia="標楷體"/>
          <w:color w:val="000000"/>
        </w:rPr>
        <w:t>營運計畫</w:t>
      </w:r>
    </w:p>
    <w:p w14:paraId="69006467" w14:textId="43E22D24"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I.</w:t>
      </w:r>
      <w:r w:rsidRPr="00D67F26">
        <w:rPr>
          <w:rFonts w:eastAsia="標楷體"/>
          <w:color w:val="000000"/>
        </w:rPr>
        <w:tab/>
        <w:t>Name of Business Project: _____ Business Proposal</w:t>
      </w:r>
    </w:p>
    <w:p w14:paraId="167980D5"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二、</w:t>
      </w:r>
      <w:r w:rsidRPr="00D67F26">
        <w:rPr>
          <w:rFonts w:eastAsia="標楷體"/>
          <w:color w:val="000000"/>
        </w:rPr>
        <w:tab/>
      </w:r>
      <w:r w:rsidRPr="00D67F26">
        <w:rPr>
          <w:rFonts w:eastAsia="標楷體"/>
          <w:color w:val="000000"/>
        </w:rPr>
        <w:t>營運計畫內容：詳見所附「</w:t>
      </w:r>
      <w:r w:rsidRPr="00D67F26">
        <w:rPr>
          <w:rFonts w:eastAsia="標楷體"/>
          <w:color w:val="000000"/>
        </w:rPr>
        <w:t xml:space="preserve">      </w:t>
      </w:r>
      <w:r w:rsidRPr="00D67F26">
        <w:rPr>
          <w:rFonts w:eastAsia="標楷體"/>
          <w:color w:val="000000"/>
        </w:rPr>
        <w:t>」營運計畫</w:t>
      </w:r>
      <w:r w:rsidRPr="00D67F26">
        <w:rPr>
          <w:rFonts w:eastAsia="標楷體"/>
          <w:color w:val="000000"/>
        </w:rPr>
        <w:t xml:space="preserve"> (</w:t>
      </w:r>
      <w:r w:rsidRPr="00D67F26">
        <w:rPr>
          <w:rFonts w:eastAsia="標楷體"/>
          <w:color w:val="000000"/>
        </w:rPr>
        <w:t>本計畫書為本合約之一部份</w:t>
      </w:r>
      <w:r w:rsidRPr="00D67F26">
        <w:rPr>
          <w:rFonts w:eastAsia="標楷體"/>
          <w:color w:val="000000"/>
        </w:rPr>
        <w:t>)</w:t>
      </w:r>
      <w:r w:rsidRPr="00D67F26">
        <w:rPr>
          <w:rFonts w:eastAsia="標楷體"/>
          <w:color w:val="000000"/>
        </w:rPr>
        <w:t>。</w:t>
      </w:r>
    </w:p>
    <w:p w14:paraId="4F18AAD2" w14:textId="742C78AD"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II.</w:t>
      </w:r>
      <w:r w:rsidRPr="00D67F26">
        <w:rPr>
          <w:rFonts w:eastAsia="標楷體"/>
          <w:color w:val="000000"/>
        </w:rPr>
        <w:tab/>
        <w:t>Business Proposal Details: Please refer to the attached “______ Business Proposal” (this proposal is part of this Agreement).</w:t>
      </w:r>
    </w:p>
    <w:p w14:paraId="6D762B97"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三、</w:t>
      </w:r>
      <w:r w:rsidRPr="00D67F26">
        <w:rPr>
          <w:rFonts w:eastAsia="標楷體"/>
          <w:color w:val="000000"/>
        </w:rPr>
        <w:tab/>
      </w:r>
      <w:r w:rsidRPr="00D67F26">
        <w:rPr>
          <w:rFonts w:eastAsia="標楷體"/>
          <w:color w:val="000000"/>
        </w:rPr>
        <w:t>進駐期間：自</w:t>
      </w:r>
      <w:r w:rsidRPr="00D67F26">
        <w:rPr>
          <w:rFonts w:eastAsia="標楷體"/>
          <w:color w:val="000000"/>
        </w:rPr>
        <w:t>___</w:t>
      </w:r>
      <w:r w:rsidRPr="00D67F26">
        <w:rPr>
          <w:rFonts w:eastAsia="標楷體"/>
          <w:color w:val="000000"/>
        </w:rPr>
        <w:t>年</w:t>
      </w:r>
      <w:r w:rsidRPr="00D67F26">
        <w:rPr>
          <w:rFonts w:eastAsia="標楷體"/>
          <w:color w:val="000000"/>
        </w:rPr>
        <w:t>___</w:t>
      </w:r>
      <w:r w:rsidRPr="00D67F26">
        <w:rPr>
          <w:rFonts w:eastAsia="標楷體"/>
          <w:color w:val="000000"/>
        </w:rPr>
        <w:t>月</w:t>
      </w:r>
      <w:r w:rsidRPr="00D67F26">
        <w:rPr>
          <w:rFonts w:eastAsia="標楷體"/>
          <w:color w:val="000000"/>
        </w:rPr>
        <w:t>___</w:t>
      </w:r>
      <w:r w:rsidRPr="00D67F26">
        <w:rPr>
          <w:rFonts w:eastAsia="標楷體"/>
          <w:color w:val="000000"/>
        </w:rPr>
        <w:t>日至</w:t>
      </w:r>
      <w:r w:rsidRPr="00D67F26">
        <w:rPr>
          <w:rFonts w:eastAsia="標楷體"/>
          <w:color w:val="000000"/>
        </w:rPr>
        <w:t>___</w:t>
      </w:r>
      <w:r w:rsidRPr="00D67F26">
        <w:rPr>
          <w:rFonts w:eastAsia="標楷體"/>
          <w:color w:val="000000"/>
        </w:rPr>
        <w:t>年</w:t>
      </w:r>
      <w:r w:rsidRPr="00D67F26">
        <w:rPr>
          <w:rFonts w:eastAsia="標楷體"/>
          <w:color w:val="000000"/>
        </w:rPr>
        <w:t>___</w:t>
      </w:r>
      <w:r w:rsidRPr="00D67F26">
        <w:rPr>
          <w:rFonts w:eastAsia="標楷體"/>
          <w:color w:val="000000"/>
        </w:rPr>
        <w:t>月</w:t>
      </w:r>
      <w:r w:rsidRPr="00D67F26">
        <w:rPr>
          <w:rFonts w:eastAsia="標楷體"/>
          <w:color w:val="000000"/>
        </w:rPr>
        <w:t>___</w:t>
      </w:r>
      <w:r w:rsidRPr="00D67F26">
        <w:rPr>
          <w:rFonts w:eastAsia="標楷體"/>
          <w:color w:val="000000"/>
        </w:rPr>
        <w:t>日，為期</w:t>
      </w:r>
      <w:r w:rsidRPr="00D67F26">
        <w:rPr>
          <w:rFonts w:eastAsia="標楷體"/>
          <w:color w:val="000000"/>
        </w:rPr>
        <w:t>___</w:t>
      </w:r>
      <w:r w:rsidRPr="00D67F26">
        <w:rPr>
          <w:rFonts w:eastAsia="標楷體"/>
          <w:color w:val="000000"/>
        </w:rPr>
        <w:t>年。乙方應自得進駐之日起一個月內完成進駐，逾期經催告一個月後仍未進駐者，視為棄權。</w:t>
      </w:r>
    </w:p>
    <w:p w14:paraId="005E073F" w14:textId="042B5FAF"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III.</w:t>
      </w:r>
      <w:r w:rsidRPr="00D67F26">
        <w:rPr>
          <w:rFonts w:eastAsia="標楷體"/>
          <w:color w:val="000000"/>
        </w:rPr>
        <w:tab/>
        <w:t>Period of residency: From ____/____/____ to ____/____/____ (MM/DD/YYYY), for a total of ___ year(s). Party B shall complete the stationing process within one month from the date of acceptance. If Party B fails to move in after being notified for one month, it shall be deemed as a forfeiture of the residency.</w:t>
      </w:r>
    </w:p>
    <w:p w14:paraId="247FBAD2"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四、</w:t>
      </w:r>
      <w:r w:rsidRPr="00D67F26">
        <w:rPr>
          <w:rFonts w:eastAsia="標楷體"/>
          <w:color w:val="000000"/>
        </w:rPr>
        <w:tab/>
      </w:r>
      <w:r w:rsidRPr="00D67F26">
        <w:rPr>
          <w:rFonts w:eastAsia="標楷體"/>
          <w:color w:val="000000"/>
        </w:rPr>
        <w:t>進駐培育空間</w:t>
      </w:r>
    </w:p>
    <w:p w14:paraId="32489DE8" w14:textId="473DAB51"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IV.</w:t>
      </w:r>
      <w:r w:rsidRPr="00D67F26">
        <w:rPr>
          <w:rFonts w:eastAsia="標楷體"/>
          <w:color w:val="000000"/>
        </w:rPr>
        <w:tab/>
        <w:t>Residency at the incubation space</w:t>
      </w:r>
    </w:p>
    <w:p w14:paraId="2485F48E" w14:textId="77777777" w:rsidR="0013171A" w:rsidRPr="00D67F26" w:rsidRDefault="0013171A" w:rsidP="0013171A">
      <w:pPr>
        <w:adjustRightInd w:val="0"/>
        <w:snapToGrid w:val="0"/>
        <w:spacing w:beforeLines="10" w:before="36" w:afterLines="10" w:after="36"/>
        <w:ind w:leftChars="768" w:left="2126" w:hangingChars="118" w:hanging="283"/>
        <w:jc w:val="both"/>
        <w:rPr>
          <w:rFonts w:eastAsia="標楷體"/>
          <w:color w:val="000000"/>
        </w:rPr>
      </w:pPr>
      <w:r w:rsidRPr="00D67F26">
        <w:rPr>
          <w:rFonts w:eastAsia="標楷體"/>
          <w:color w:val="000000"/>
        </w:rPr>
        <w:t>□</w:t>
      </w:r>
      <w:r w:rsidRPr="00D67F26">
        <w:rPr>
          <w:rFonts w:eastAsia="標楷體"/>
          <w:color w:val="000000"/>
        </w:rPr>
        <w:tab/>
      </w:r>
      <w:r w:rsidRPr="00D67F26">
        <w:rPr>
          <w:rFonts w:eastAsia="標楷體"/>
          <w:color w:val="000000"/>
        </w:rPr>
        <w:t>甲方同意提供門牌號碼台中市南區頂橋子頭段</w:t>
      </w:r>
      <w:r w:rsidRPr="00D67F26">
        <w:rPr>
          <w:rFonts w:eastAsia="標楷體"/>
          <w:color w:val="000000"/>
        </w:rPr>
        <w:t>00055-53</w:t>
      </w:r>
      <w:r w:rsidRPr="00D67F26">
        <w:rPr>
          <w:rFonts w:eastAsia="標楷體"/>
          <w:color w:val="000000"/>
        </w:rPr>
        <w:t>建號建築物</w:t>
      </w:r>
      <w:r w:rsidRPr="00D67F26">
        <w:rPr>
          <w:rFonts w:eastAsia="標楷體"/>
          <w:color w:val="000000"/>
        </w:rPr>
        <w:t>(</w:t>
      </w:r>
      <w:r w:rsidRPr="00D67F26">
        <w:rPr>
          <w:rFonts w:eastAsia="標楷體"/>
          <w:color w:val="000000"/>
        </w:rPr>
        <w:t>育成大樓</w:t>
      </w:r>
      <w:r w:rsidRPr="00D67F26">
        <w:rPr>
          <w:rFonts w:eastAsia="標楷體"/>
          <w:color w:val="000000"/>
        </w:rPr>
        <w:t>)____</w:t>
      </w:r>
      <w:r w:rsidRPr="00D67F26">
        <w:rPr>
          <w:rFonts w:eastAsia="標楷體"/>
          <w:color w:val="000000"/>
        </w:rPr>
        <w:t>室</w:t>
      </w:r>
      <w:r w:rsidRPr="00D67F26">
        <w:rPr>
          <w:rFonts w:eastAsia="標楷體"/>
          <w:color w:val="000000"/>
        </w:rPr>
        <w:t>(</w:t>
      </w:r>
      <w:r w:rsidRPr="00D67F26">
        <w:rPr>
          <w:rFonts w:eastAsia="標楷體"/>
          <w:color w:val="000000"/>
        </w:rPr>
        <w:t>共</w:t>
      </w:r>
      <w:r w:rsidRPr="00D67F26">
        <w:rPr>
          <w:rFonts w:eastAsia="標楷體"/>
          <w:color w:val="000000"/>
        </w:rPr>
        <w:t>___</w:t>
      </w:r>
      <w:r w:rsidRPr="00D67F26">
        <w:rPr>
          <w:rFonts w:eastAsia="標楷體"/>
          <w:color w:val="000000"/>
        </w:rPr>
        <w:t>坪，</w:t>
      </w:r>
      <w:r w:rsidRPr="00D67F26">
        <w:rPr>
          <w:rFonts w:eastAsia="標楷體"/>
          <w:color w:val="000000"/>
        </w:rPr>
        <w:t>____</w:t>
      </w:r>
      <w:r w:rsidRPr="00D67F26">
        <w:rPr>
          <w:rFonts w:eastAsia="標楷體"/>
          <w:color w:val="000000"/>
        </w:rPr>
        <w:t>號車位</w:t>
      </w:r>
      <w:r w:rsidRPr="00D67F26">
        <w:rPr>
          <w:rFonts w:eastAsia="標楷體"/>
          <w:color w:val="000000"/>
        </w:rPr>
        <w:t>)</w:t>
      </w:r>
      <w:r w:rsidRPr="00D67F26">
        <w:rPr>
          <w:rFonts w:eastAsia="標楷體"/>
          <w:color w:val="000000"/>
        </w:rPr>
        <w:t>之空間作為乙方從業人員之研發營運場所。</w:t>
      </w:r>
    </w:p>
    <w:p w14:paraId="26DE9298" w14:textId="58B18348" w:rsidR="0013171A" w:rsidRPr="00D67F26" w:rsidRDefault="0013171A" w:rsidP="0013171A">
      <w:pPr>
        <w:adjustRightInd w:val="0"/>
        <w:snapToGrid w:val="0"/>
        <w:spacing w:beforeLines="10" w:before="36" w:afterLines="10" w:after="36"/>
        <w:ind w:leftChars="768" w:left="2126" w:hangingChars="118" w:hanging="283"/>
        <w:jc w:val="both"/>
        <w:rPr>
          <w:rFonts w:eastAsia="標楷體"/>
          <w:color w:val="000000"/>
        </w:rPr>
      </w:pPr>
      <w:r w:rsidRPr="00D67F26">
        <w:rPr>
          <w:rFonts w:eastAsia="標楷體"/>
          <w:color w:val="000000"/>
        </w:rPr>
        <w:tab/>
        <w:t xml:space="preserve">Party A agrees to provide the space of Room ____ (____ </w:t>
      </w:r>
      <w:r w:rsidRPr="00D67F26">
        <w:rPr>
          <w:rFonts w:eastAsia="標楷體"/>
          <w:i/>
          <w:iCs/>
          <w:color w:val="000000"/>
        </w:rPr>
        <w:t xml:space="preserve">pings </w:t>
      </w:r>
      <w:r w:rsidRPr="00D67F26">
        <w:rPr>
          <w:rFonts w:eastAsia="標楷體"/>
          <w:color w:val="000000"/>
        </w:rPr>
        <w:t>in total, parking space number ____) of Building No. 00055-53 (Innovation Incubator), Dingqiaozitou Section, South District, Taichung City as the operating place for the use of research and development conducted by the employees of Party B.</w:t>
      </w:r>
    </w:p>
    <w:p w14:paraId="1820E89B" w14:textId="77777777" w:rsidR="0013171A" w:rsidRPr="00D67F26" w:rsidRDefault="0013171A" w:rsidP="0013171A">
      <w:pPr>
        <w:adjustRightInd w:val="0"/>
        <w:snapToGrid w:val="0"/>
        <w:spacing w:beforeLines="10" w:before="36" w:afterLines="10" w:after="36"/>
        <w:ind w:leftChars="768" w:left="2126" w:hangingChars="118" w:hanging="283"/>
        <w:jc w:val="both"/>
        <w:rPr>
          <w:rFonts w:eastAsia="標楷體"/>
          <w:color w:val="000000"/>
        </w:rPr>
      </w:pPr>
      <w:r w:rsidRPr="00D67F26">
        <w:rPr>
          <w:rFonts w:eastAsia="標楷體"/>
          <w:color w:val="000000"/>
        </w:rPr>
        <w:t>□</w:t>
      </w:r>
      <w:r w:rsidRPr="00D67F26">
        <w:rPr>
          <w:rFonts w:eastAsia="標楷體"/>
          <w:color w:val="000000"/>
        </w:rPr>
        <w:tab/>
      </w:r>
      <w:r w:rsidRPr="00D67F26">
        <w:rPr>
          <w:rFonts w:eastAsia="標楷體"/>
          <w:color w:val="000000"/>
        </w:rPr>
        <w:t>甲方同意提供門牌號碼台中市西屯區科園路</w:t>
      </w:r>
      <w:r w:rsidRPr="00D67F26">
        <w:rPr>
          <w:rFonts w:eastAsia="標楷體"/>
          <w:color w:val="000000"/>
        </w:rPr>
        <w:t>19</w:t>
      </w:r>
      <w:r w:rsidRPr="00D67F26">
        <w:rPr>
          <w:rFonts w:eastAsia="標楷體"/>
          <w:color w:val="000000"/>
        </w:rPr>
        <w:t>號</w:t>
      </w:r>
      <w:r w:rsidRPr="00D67F26">
        <w:rPr>
          <w:rFonts w:eastAsia="標楷體"/>
          <w:color w:val="000000"/>
        </w:rPr>
        <w:t>(</w:t>
      </w:r>
      <w:r w:rsidRPr="00D67F26">
        <w:rPr>
          <w:rFonts w:eastAsia="標楷體"/>
          <w:color w:val="000000"/>
        </w:rPr>
        <w:t>中科育成大樓</w:t>
      </w:r>
      <w:r w:rsidRPr="00D67F26">
        <w:rPr>
          <w:rFonts w:eastAsia="標楷體"/>
          <w:color w:val="000000"/>
        </w:rPr>
        <w:t>)____</w:t>
      </w:r>
      <w:r w:rsidRPr="00D67F26">
        <w:rPr>
          <w:rFonts w:eastAsia="標楷體"/>
          <w:color w:val="000000"/>
        </w:rPr>
        <w:t>室</w:t>
      </w:r>
      <w:r w:rsidRPr="00D67F26">
        <w:rPr>
          <w:rFonts w:eastAsia="標楷體"/>
          <w:color w:val="000000"/>
        </w:rPr>
        <w:t>(</w:t>
      </w:r>
      <w:r w:rsidRPr="00D67F26">
        <w:rPr>
          <w:rFonts w:eastAsia="標楷體"/>
          <w:color w:val="000000"/>
        </w:rPr>
        <w:t>共</w:t>
      </w:r>
      <w:r w:rsidRPr="00D67F26">
        <w:rPr>
          <w:rFonts w:eastAsia="標楷體"/>
          <w:color w:val="000000"/>
        </w:rPr>
        <w:t>___</w:t>
      </w:r>
      <w:r w:rsidRPr="00D67F26">
        <w:rPr>
          <w:rFonts w:eastAsia="標楷體"/>
          <w:color w:val="000000"/>
        </w:rPr>
        <w:t>坪，</w:t>
      </w:r>
      <w:r w:rsidRPr="00D67F26">
        <w:rPr>
          <w:rFonts w:eastAsia="標楷體"/>
          <w:color w:val="000000"/>
        </w:rPr>
        <w:t>____</w:t>
      </w:r>
      <w:r w:rsidRPr="00D67F26">
        <w:rPr>
          <w:rFonts w:eastAsia="標楷體"/>
          <w:color w:val="000000"/>
        </w:rPr>
        <w:t>號車位</w:t>
      </w:r>
      <w:r w:rsidRPr="00D67F26">
        <w:rPr>
          <w:rFonts w:eastAsia="標楷體"/>
          <w:color w:val="000000"/>
        </w:rPr>
        <w:t>)</w:t>
      </w:r>
      <w:r w:rsidRPr="00D67F26">
        <w:rPr>
          <w:rFonts w:eastAsia="標楷體"/>
          <w:color w:val="000000"/>
        </w:rPr>
        <w:t>之空間作為乙方從業人員之研發營運場所。</w:t>
      </w:r>
    </w:p>
    <w:p w14:paraId="43AA93C1" w14:textId="2D063E4B" w:rsidR="0013171A" w:rsidRPr="00D67F26" w:rsidRDefault="0013171A" w:rsidP="0013171A">
      <w:pPr>
        <w:adjustRightInd w:val="0"/>
        <w:snapToGrid w:val="0"/>
        <w:spacing w:beforeLines="10" w:before="36" w:afterLines="10" w:after="36"/>
        <w:ind w:leftChars="768" w:left="2126" w:hangingChars="118" w:hanging="283"/>
        <w:jc w:val="both"/>
        <w:rPr>
          <w:rFonts w:eastAsia="標楷體"/>
          <w:color w:val="000000"/>
        </w:rPr>
      </w:pPr>
      <w:r w:rsidRPr="00D67F26">
        <w:rPr>
          <w:rFonts w:eastAsia="標楷體"/>
          <w:color w:val="000000"/>
        </w:rPr>
        <w:tab/>
        <w:t xml:space="preserve">Party A agrees to provide Room ____ (____ </w:t>
      </w:r>
      <w:r w:rsidRPr="00D67F26">
        <w:rPr>
          <w:rFonts w:eastAsia="標楷體"/>
          <w:i/>
          <w:iCs/>
          <w:color w:val="000000"/>
        </w:rPr>
        <w:t xml:space="preserve">pings </w:t>
      </w:r>
      <w:r w:rsidRPr="00D67F26">
        <w:rPr>
          <w:rFonts w:eastAsia="標楷體"/>
          <w:color w:val="000000"/>
        </w:rPr>
        <w:t xml:space="preserve">in total, parking space number ____) at No. 19, Keyuan Road, Xitun District, Taichung City (Central Taiwan Science Park Incubation Building) as the operating place for the use of research and </w:t>
      </w:r>
      <w:r w:rsidRPr="00D67F26">
        <w:rPr>
          <w:rFonts w:eastAsia="標楷體"/>
          <w:color w:val="000000"/>
        </w:rPr>
        <w:lastRenderedPageBreak/>
        <w:t>development conducted by the employees of Party B.</w:t>
      </w:r>
    </w:p>
    <w:p w14:paraId="1231FA75" w14:textId="77777777" w:rsidR="0013171A" w:rsidRPr="00D67F26" w:rsidRDefault="0013171A" w:rsidP="0013171A">
      <w:pPr>
        <w:adjustRightInd w:val="0"/>
        <w:snapToGrid w:val="0"/>
        <w:spacing w:beforeLines="10" w:before="36" w:afterLines="10" w:after="36"/>
        <w:ind w:leftChars="768" w:left="2126" w:hangingChars="118" w:hanging="283"/>
        <w:jc w:val="both"/>
        <w:rPr>
          <w:rFonts w:eastAsia="標楷體"/>
          <w:color w:val="000000"/>
        </w:rPr>
      </w:pPr>
      <w:r w:rsidRPr="00D67F26">
        <w:rPr>
          <w:rFonts w:eastAsia="標楷體"/>
          <w:color w:val="000000"/>
        </w:rPr>
        <w:t>□</w:t>
      </w:r>
      <w:r w:rsidRPr="00D67F26">
        <w:rPr>
          <w:rFonts w:eastAsia="標楷體"/>
          <w:color w:val="000000"/>
        </w:rPr>
        <w:tab/>
      </w:r>
      <w:r w:rsidRPr="00D67F26">
        <w:rPr>
          <w:rFonts w:eastAsia="標楷體"/>
          <w:color w:val="000000"/>
        </w:rPr>
        <w:t>甲方同意提供門牌號碼南投縣南投市中興新村虎山路</w:t>
      </w:r>
      <w:r w:rsidRPr="00D67F26">
        <w:rPr>
          <w:rFonts w:eastAsia="標楷體"/>
          <w:color w:val="000000"/>
        </w:rPr>
        <w:t>3</w:t>
      </w:r>
      <w:r w:rsidRPr="00D67F26">
        <w:rPr>
          <w:rFonts w:eastAsia="標楷體"/>
          <w:color w:val="000000"/>
        </w:rPr>
        <w:t>號</w:t>
      </w:r>
      <w:r w:rsidRPr="00D67F26">
        <w:rPr>
          <w:rFonts w:eastAsia="標楷體"/>
          <w:color w:val="000000"/>
        </w:rPr>
        <w:t>(</w:t>
      </w:r>
      <w:r w:rsidRPr="00D67F26">
        <w:rPr>
          <w:rFonts w:eastAsia="標楷體"/>
          <w:color w:val="000000"/>
        </w:rPr>
        <w:t>綜合大樓創業育成</w:t>
      </w:r>
      <w:r w:rsidRPr="00D67F26">
        <w:rPr>
          <w:rFonts w:eastAsia="標楷體"/>
          <w:color w:val="000000"/>
        </w:rPr>
        <w:t>2.0</w:t>
      </w:r>
      <w:r w:rsidRPr="00D67F26">
        <w:rPr>
          <w:rFonts w:eastAsia="標楷體"/>
          <w:color w:val="000000"/>
        </w:rPr>
        <w:t>基地</w:t>
      </w:r>
      <w:r w:rsidRPr="00D67F26">
        <w:rPr>
          <w:rFonts w:eastAsia="標楷體"/>
          <w:color w:val="000000"/>
        </w:rPr>
        <w:t>)___</w:t>
      </w:r>
      <w:r w:rsidRPr="00D67F26">
        <w:rPr>
          <w:rFonts w:eastAsia="標楷體"/>
          <w:color w:val="000000"/>
        </w:rPr>
        <w:t>樓</w:t>
      </w:r>
      <w:r w:rsidRPr="00D67F26">
        <w:rPr>
          <w:rFonts w:eastAsia="標楷體"/>
          <w:color w:val="000000"/>
        </w:rPr>
        <w:t>____</w:t>
      </w:r>
      <w:r w:rsidRPr="00D67F26">
        <w:rPr>
          <w:rFonts w:eastAsia="標楷體"/>
          <w:color w:val="000000"/>
        </w:rPr>
        <w:t>室</w:t>
      </w:r>
      <w:r w:rsidRPr="00D67F26">
        <w:rPr>
          <w:rFonts w:eastAsia="標楷體"/>
          <w:color w:val="000000"/>
        </w:rPr>
        <w:t>(</w:t>
      </w:r>
      <w:r w:rsidRPr="00D67F26">
        <w:rPr>
          <w:rFonts w:eastAsia="標楷體"/>
          <w:color w:val="000000"/>
        </w:rPr>
        <w:t>共</w:t>
      </w:r>
      <w:r w:rsidRPr="00D67F26">
        <w:rPr>
          <w:rFonts w:eastAsia="標楷體"/>
          <w:color w:val="000000"/>
        </w:rPr>
        <w:t>___</w:t>
      </w:r>
      <w:r w:rsidRPr="00D67F26">
        <w:rPr>
          <w:rFonts w:eastAsia="標楷體"/>
          <w:color w:val="000000"/>
        </w:rPr>
        <w:t>坪，</w:t>
      </w:r>
      <w:r w:rsidRPr="00D67F26">
        <w:rPr>
          <w:rFonts w:eastAsia="標楷體"/>
          <w:color w:val="000000"/>
        </w:rPr>
        <w:t>____</w:t>
      </w:r>
      <w:r w:rsidRPr="00D67F26">
        <w:rPr>
          <w:rFonts w:eastAsia="標楷體"/>
          <w:color w:val="000000"/>
        </w:rPr>
        <w:t>號車位</w:t>
      </w:r>
      <w:r w:rsidRPr="00D67F26">
        <w:rPr>
          <w:rFonts w:eastAsia="標楷體"/>
          <w:color w:val="000000"/>
        </w:rPr>
        <w:t>)</w:t>
      </w:r>
      <w:r w:rsidRPr="00D67F26">
        <w:rPr>
          <w:rFonts w:eastAsia="標楷體"/>
          <w:color w:val="000000"/>
        </w:rPr>
        <w:t>之空間作為乙方從業人員之研發營運場所。</w:t>
      </w:r>
    </w:p>
    <w:p w14:paraId="01F33858" w14:textId="6390949E" w:rsidR="0013171A" w:rsidRPr="00D67F26" w:rsidRDefault="0013171A" w:rsidP="0013171A">
      <w:pPr>
        <w:adjustRightInd w:val="0"/>
        <w:snapToGrid w:val="0"/>
        <w:spacing w:beforeLines="10" w:before="36" w:afterLines="10" w:after="36"/>
        <w:ind w:leftChars="768" w:left="2126" w:hangingChars="118" w:hanging="283"/>
        <w:jc w:val="both"/>
        <w:rPr>
          <w:rFonts w:eastAsia="標楷體"/>
          <w:color w:val="000000"/>
        </w:rPr>
      </w:pPr>
      <w:r w:rsidRPr="00D67F26">
        <w:rPr>
          <w:rFonts w:eastAsia="標楷體"/>
          <w:color w:val="000000"/>
        </w:rPr>
        <w:tab/>
        <w:t xml:space="preserve">Party A agrees to provide Room ____, ____st/nd/rd/th Floor (____ </w:t>
      </w:r>
      <w:r w:rsidRPr="00D67F26">
        <w:rPr>
          <w:rFonts w:eastAsia="標楷體"/>
          <w:i/>
          <w:iCs/>
          <w:color w:val="000000"/>
        </w:rPr>
        <w:t xml:space="preserve">pings </w:t>
      </w:r>
      <w:r w:rsidRPr="00D67F26">
        <w:rPr>
          <w:rFonts w:eastAsia="標楷體"/>
          <w:color w:val="000000"/>
        </w:rPr>
        <w:t>in total, parking space number ____) of No. 3, Hushan Road, Zhongxing New Village, Nantou City, Nantou County (Comprehensive Building Startup Incubation 2.0 Base) as the operating place for the use of research and development conducted by the employees of Party B.</w:t>
      </w:r>
    </w:p>
    <w:p w14:paraId="385BCA0E"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五、</w:t>
      </w:r>
      <w:r w:rsidRPr="00D67F26">
        <w:rPr>
          <w:rFonts w:eastAsia="標楷體"/>
          <w:color w:val="000000"/>
        </w:rPr>
        <w:tab/>
      </w:r>
      <w:r w:rsidRPr="00D67F26">
        <w:rPr>
          <w:rFonts w:eastAsia="標楷體"/>
          <w:color w:val="000000"/>
        </w:rPr>
        <w:t>場地維護管理使用等費用：乙方應於每月五日前支付甲方下列費用</w:t>
      </w:r>
    </w:p>
    <w:p w14:paraId="6AC54AA7" w14:textId="4F8AB612"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V.</w:t>
      </w:r>
      <w:r w:rsidRPr="00D67F26">
        <w:rPr>
          <w:rFonts w:eastAsia="標楷體"/>
          <w:color w:val="000000"/>
        </w:rPr>
        <w:tab/>
        <w:t>Site maintenance, management, and usage fees: Party B shall pay Party A the following fees before the fifth of each month.</w:t>
      </w:r>
    </w:p>
    <w:p w14:paraId="00F2F2FA"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一</w:t>
      </w:r>
      <w:r w:rsidRPr="00D67F26">
        <w:rPr>
          <w:rFonts w:eastAsia="標楷體"/>
          <w:color w:val="000000"/>
        </w:rPr>
        <w:t>)</w:t>
      </w:r>
      <w:r w:rsidRPr="00D67F26">
        <w:rPr>
          <w:rFonts w:eastAsia="標楷體"/>
          <w:color w:val="000000"/>
        </w:rPr>
        <w:tab/>
      </w:r>
      <w:r w:rsidRPr="00D67F26">
        <w:rPr>
          <w:rFonts w:eastAsia="標楷體"/>
          <w:color w:val="000000"/>
        </w:rPr>
        <w:t>場地維護管理使用費</w:t>
      </w:r>
      <w:r w:rsidRPr="00D67F26">
        <w:rPr>
          <w:rFonts w:eastAsia="標楷體"/>
          <w:color w:val="000000"/>
        </w:rPr>
        <w:t xml:space="preserve">         </w:t>
      </w:r>
      <w:r w:rsidRPr="00D67F26">
        <w:rPr>
          <w:rFonts w:eastAsia="標楷體"/>
          <w:color w:val="000000"/>
        </w:rPr>
        <w:t>元</w:t>
      </w:r>
      <w:r w:rsidRPr="00D67F26">
        <w:rPr>
          <w:rFonts w:eastAsia="標楷體"/>
          <w:color w:val="000000"/>
        </w:rPr>
        <w:t>/</w:t>
      </w:r>
      <w:r w:rsidRPr="00D67F26">
        <w:rPr>
          <w:rFonts w:eastAsia="標楷體"/>
          <w:color w:val="000000"/>
        </w:rPr>
        <w:t>月，營業稅</w:t>
      </w:r>
      <w:r w:rsidRPr="00D67F26">
        <w:rPr>
          <w:rFonts w:eastAsia="標楷體"/>
          <w:color w:val="000000"/>
        </w:rPr>
        <w:t xml:space="preserve">       </w:t>
      </w:r>
      <w:r w:rsidRPr="00D67F26">
        <w:rPr>
          <w:rFonts w:eastAsia="標楷體"/>
          <w:color w:val="000000"/>
        </w:rPr>
        <w:t>元。</w:t>
      </w:r>
    </w:p>
    <w:p w14:paraId="2DCDDBD6" w14:textId="24496770"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w:t>
      </w:r>
      <w:r w:rsidRPr="00D67F26">
        <w:rPr>
          <w:rFonts w:eastAsia="標楷體"/>
          <w:color w:val="000000"/>
        </w:rPr>
        <w:tab/>
        <w:t>Site maintenance and management usage fee: NT$____/month; business tax: NT$____.</w:t>
      </w:r>
    </w:p>
    <w:p w14:paraId="21C8D687"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二</w:t>
      </w:r>
      <w:r w:rsidRPr="00D67F26">
        <w:rPr>
          <w:rFonts w:eastAsia="標楷體"/>
          <w:color w:val="000000"/>
        </w:rPr>
        <w:t>)</w:t>
      </w:r>
      <w:r w:rsidRPr="00D67F26">
        <w:rPr>
          <w:rFonts w:eastAsia="標楷體"/>
          <w:color w:val="000000"/>
        </w:rPr>
        <w:tab/>
      </w:r>
      <w:r w:rsidRPr="00D67F26">
        <w:rPr>
          <w:rFonts w:eastAsia="標楷體"/>
          <w:color w:val="000000"/>
        </w:rPr>
        <w:t>水費</w:t>
      </w:r>
      <w:r w:rsidRPr="00D67F26">
        <w:rPr>
          <w:rFonts w:eastAsia="標楷體"/>
          <w:color w:val="000000"/>
        </w:rPr>
        <w:t xml:space="preserve">          </w:t>
      </w:r>
      <w:r w:rsidRPr="00D67F26">
        <w:rPr>
          <w:rFonts w:eastAsia="標楷體"/>
          <w:color w:val="000000"/>
        </w:rPr>
        <w:t>元</w:t>
      </w:r>
      <w:r w:rsidRPr="00D67F26">
        <w:rPr>
          <w:rFonts w:eastAsia="標楷體"/>
          <w:color w:val="000000"/>
        </w:rPr>
        <w:t>/</w:t>
      </w:r>
      <w:r w:rsidRPr="00D67F26">
        <w:rPr>
          <w:rFonts w:eastAsia="標楷體"/>
          <w:color w:val="000000"/>
        </w:rPr>
        <w:t>月。</w:t>
      </w:r>
    </w:p>
    <w:p w14:paraId="4D777230" w14:textId="12922751"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w:t>
      </w:r>
      <w:r w:rsidRPr="00D67F26">
        <w:rPr>
          <w:rFonts w:eastAsia="標楷體"/>
          <w:color w:val="000000"/>
        </w:rPr>
        <w:tab/>
        <w:t>Water bill: NT$____/month.</w:t>
      </w:r>
    </w:p>
    <w:p w14:paraId="153F8622"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三</w:t>
      </w:r>
      <w:r w:rsidRPr="00D67F26">
        <w:rPr>
          <w:rFonts w:eastAsia="標楷體"/>
          <w:color w:val="000000"/>
        </w:rPr>
        <w:t>)</w:t>
      </w:r>
      <w:r w:rsidRPr="00D67F26">
        <w:rPr>
          <w:rFonts w:eastAsia="標楷體"/>
          <w:color w:val="000000"/>
        </w:rPr>
        <w:tab/>
      </w:r>
      <w:r w:rsidRPr="00D67F26">
        <w:rPr>
          <w:rFonts w:eastAsia="標楷體"/>
          <w:color w:val="000000"/>
        </w:rPr>
        <w:t>大樓管理費為</w:t>
      </w:r>
      <w:r w:rsidRPr="00D67F26">
        <w:rPr>
          <w:rFonts w:eastAsia="標楷體"/>
          <w:color w:val="000000"/>
        </w:rPr>
        <w:t xml:space="preserve">      </w:t>
      </w:r>
      <w:r w:rsidRPr="00D67F26">
        <w:rPr>
          <w:rFonts w:eastAsia="標楷體"/>
          <w:color w:val="000000"/>
        </w:rPr>
        <w:t>元</w:t>
      </w:r>
      <w:r w:rsidRPr="00D67F26">
        <w:rPr>
          <w:rFonts w:eastAsia="標楷體"/>
          <w:color w:val="000000"/>
        </w:rPr>
        <w:t>/</w:t>
      </w:r>
      <w:r w:rsidRPr="00D67F26">
        <w:rPr>
          <w:rFonts w:eastAsia="標楷體"/>
          <w:color w:val="000000"/>
        </w:rPr>
        <w:t>坪，</w:t>
      </w:r>
      <w:r w:rsidRPr="00D67F26">
        <w:rPr>
          <w:rFonts w:eastAsia="標楷體"/>
          <w:color w:val="000000"/>
        </w:rPr>
        <w:t xml:space="preserve">       </w:t>
      </w:r>
      <w:r w:rsidRPr="00D67F26">
        <w:rPr>
          <w:rFonts w:eastAsia="標楷體"/>
          <w:color w:val="000000"/>
        </w:rPr>
        <w:t>元</w:t>
      </w:r>
      <w:r w:rsidRPr="00D67F26">
        <w:rPr>
          <w:rFonts w:eastAsia="標楷體"/>
          <w:color w:val="000000"/>
        </w:rPr>
        <w:t>/</w:t>
      </w:r>
      <w:r w:rsidRPr="00D67F26">
        <w:rPr>
          <w:rFonts w:eastAsia="標楷體"/>
          <w:color w:val="000000"/>
        </w:rPr>
        <w:t>月。</w:t>
      </w:r>
    </w:p>
    <w:p w14:paraId="7A648648" w14:textId="1B0EB3E6"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(III)</w:t>
      </w:r>
      <w:r w:rsidRPr="00D67F26">
        <w:rPr>
          <w:rFonts w:eastAsia="標楷體"/>
          <w:color w:val="000000"/>
        </w:rPr>
        <w:tab/>
        <w:t>The building management fee is NT$____/</w:t>
      </w:r>
      <w:r w:rsidRPr="00D67F26">
        <w:rPr>
          <w:rFonts w:eastAsia="標楷體"/>
          <w:i/>
          <w:iCs/>
          <w:color w:val="000000"/>
        </w:rPr>
        <w:t>ping</w:t>
      </w:r>
      <w:r w:rsidRPr="00D67F26">
        <w:rPr>
          <w:rFonts w:eastAsia="標楷體"/>
          <w:color w:val="000000"/>
        </w:rPr>
        <w:t xml:space="preserve"> and NT$____/month.</w:t>
      </w:r>
    </w:p>
    <w:p w14:paraId="7125A454"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四</w:t>
      </w:r>
      <w:r w:rsidRPr="00D67F26">
        <w:rPr>
          <w:rFonts w:eastAsia="標楷體"/>
          <w:color w:val="000000"/>
        </w:rPr>
        <w:t>)</w:t>
      </w:r>
      <w:r w:rsidRPr="00D67F26">
        <w:rPr>
          <w:rFonts w:eastAsia="標楷體"/>
          <w:color w:val="000000"/>
        </w:rPr>
        <w:tab/>
      </w:r>
      <w:r w:rsidRPr="00D67F26">
        <w:rPr>
          <w:rFonts w:eastAsia="標楷體"/>
          <w:color w:val="000000"/>
        </w:rPr>
        <w:t>電費實支實付，於每月五日前結算，電費每度</w:t>
      </w:r>
      <w:r w:rsidRPr="00D67F26">
        <w:rPr>
          <w:rFonts w:eastAsia="標楷體"/>
          <w:color w:val="000000"/>
        </w:rPr>
        <w:t xml:space="preserve">       </w:t>
      </w:r>
      <w:r w:rsidRPr="00D67F26">
        <w:rPr>
          <w:rFonts w:eastAsia="標楷體"/>
          <w:color w:val="000000"/>
        </w:rPr>
        <w:t>元。</w:t>
      </w:r>
    </w:p>
    <w:p w14:paraId="7D80791B" w14:textId="65E4107E"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(IV)</w:t>
      </w:r>
      <w:r w:rsidRPr="00D67F26">
        <w:rPr>
          <w:rFonts w:eastAsia="標楷體"/>
          <w:color w:val="000000"/>
        </w:rPr>
        <w:tab/>
        <w:t>Electricity bill is paid in full and settled by the fifth of each month. The electricity charge is NT$____ per kilowatt-hour.</w:t>
      </w:r>
    </w:p>
    <w:p w14:paraId="47F81BB4"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六、</w:t>
      </w:r>
      <w:r w:rsidRPr="00D67F26">
        <w:rPr>
          <w:rFonts w:eastAsia="標楷體"/>
          <w:color w:val="000000"/>
        </w:rPr>
        <w:tab/>
      </w:r>
      <w:r w:rsidRPr="00D67F26">
        <w:rPr>
          <w:rFonts w:eastAsia="標楷體"/>
          <w:color w:val="000000"/>
        </w:rPr>
        <w:t>保證金</w:t>
      </w:r>
    </w:p>
    <w:p w14:paraId="44B2F1E0" w14:textId="372DC57E"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VI.</w:t>
      </w:r>
      <w:r w:rsidRPr="00D67F26">
        <w:rPr>
          <w:rFonts w:eastAsia="標楷體"/>
          <w:color w:val="000000"/>
        </w:rPr>
        <w:tab/>
        <w:t>Security deposit</w:t>
      </w:r>
    </w:p>
    <w:p w14:paraId="7B1A2570"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一</w:t>
      </w:r>
      <w:r w:rsidRPr="00D67F26">
        <w:rPr>
          <w:rFonts w:eastAsia="標楷體"/>
          <w:color w:val="000000"/>
        </w:rPr>
        <w:t>)</w:t>
      </w:r>
      <w:r w:rsidRPr="00D67F26">
        <w:rPr>
          <w:rFonts w:eastAsia="標楷體"/>
          <w:color w:val="000000"/>
        </w:rPr>
        <w:tab/>
      </w:r>
      <w:r w:rsidRPr="00D67F26">
        <w:rPr>
          <w:rFonts w:eastAsia="標楷體"/>
          <w:color w:val="000000"/>
        </w:rPr>
        <w:t>乙方應於簽訂本約之同時支付相當於三個月維護管理使用費</w:t>
      </w:r>
      <w:r w:rsidRPr="00D67F26">
        <w:rPr>
          <w:rFonts w:eastAsia="標楷體"/>
          <w:color w:val="000000"/>
        </w:rPr>
        <w:t xml:space="preserve">         </w:t>
      </w:r>
      <w:r w:rsidRPr="00D67F26">
        <w:rPr>
          <w:rFonts w:eastAsia="標楷體"/>
          <w:color w:val="000000"/>
        </w:rPr>
        <w:t>元之保證金予甲方。</w:t>
      </w:r>
    </w:p>
    <w:p w14:paraId="1FF5FBF6" w14:textId="671408DF"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w:t>
      </w:r>
      <w:r w:rsidRPr="00D67F26">
        <w:rPr>
          <w:rFonts w:eastAsia="標楷體"/>
          <w:color w:val="000000"/>
        </w:rPr>
        <w:tab/>
        <w:t>Party B shall pay Party A a security deposit equivalent to three months of maintenance, management and usage fees of NT$____ upon signing this Agreement.</w:t>
      </w:r>
    </w:p>
    <w:p w14:paraId="23327F01"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二</w:t>
      </w:r>
      <w:r w:rsidRPr="00D67F26">
        <w:rPr>
          <w:rFonts w:eastAsia="標楷體"/>
          <w:color w:val="000000"/>
        </w:rPr>
        <w:t>)</w:t>
      </w:r>
      <w:r w:rsidRPr="00D67F26">
        <w:rPr>
          <w:rFonts w:eastAsia="標楷體"/>
          <w:color w:val="000000"/>
        </w:rPr>
        <w:tab/>
      </w:r>
      <w:r w:rsidRPr="00D67F26">
        <w:rPr>
          <w:rFonts w:eastAsia="標楷體"/>
          <w:color w:val="000000"/>
        </w:rPr>
        <w:t>乙方逾期未完整支付本契約所載之費用，甲方得逕自乙方繳納之上開保證金扣抵，乙方不得異議。</w:t>
      </w:r>
    </w:p>
    <w:p w14:paraId="3ACFE130" w14:textId="043141DD"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w:t>
      </w:r>
      <w:r w:rsidRPr="00D67F26">
        <w:rPr>
          <w:rFonts w:eastAsia="標楷體"/>
          <w:color w:val="000000"/>
        </w:rPr>
        <w:tab/>
        <w:t>If Party B fails to pay the fees stipulated in this Agreement in full by the due date, Party A may deduct said fees from the aforementioned security deposit paid by Party B, and Party B shall not object.</w:t>
      </w:r>
    </w:p>
    <w:p w14:paraId="299CCA34"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三</w:t>
      </w:r>
      <w:r w:rsidRPr="00D67F26">
        <w:rPr>
          <w:rFonts w:eastAsia="標楷體"/>
          <w:color w:val="000000"/>
        </w:rPr>
        <w:t>)</w:t>
      </w:r>
      <w:r w:rsidRPr="00D67F26">
        <w:rPr>
          <w:rFonts w:eastAsia="標楷體"/>
          <w:color w:val="000000"/>
        </w:rPr>
        <w:tab/>
      </w:r>
      <w:r w:rsidRPr="00D67F26">
        <w:rPr>
          <w:rFonts w:eastAsia="標楷體"/>
          <w:color w:val="000000"/>
        </w:rPr>
        <w:t>除甲方依本契約之規定得以抵充之情形外，甲方應於契約期限屆滿或契約終止、乙方完成點交手續並返還進駐空間後</w:t>
      </w:r>
      <w:r w:rsidRPr="00D67F26">
        <w:rPr>
          <w:rFonts w:eastAsia="標楷體"/>
          <w:color w:val="000000"/>
        </w:rPr>
        <w:t>(</w:t>
      </w:r>
      <w:r w:rsidRPr="00D67F26">
        <w:rPr>
          <w:rFonts w:eastAsia="標楷體"/>
          <w:color w:val="000000"/>
        </w:rPr>
        <w:t>如有遺留物則於甲方處理遺留物、確認乙方應負擔之處理費用金額後</w:t>
      </w:r>
      <w:r w:rsidRPr="00D67F26">
        <w:rPr>
          <w:rFonts w:eastAsia="標楷體"/>
          <w:color w:val="000000"/>
        </w:rPr>
        <w:t>)</w:t>
      </w:r>
      <w:r w:rsidRPr="00D67F26">
        <w:rPr>
          <w:rFonts w:eastAsia="標楷體"/>
          <w:color w:val="000000"/>
        </w:rPr>
        <w:t>，扣除乙方抵充本契約所生債務後</w:t>
      </w:r>
      <w:r w:rsidRPr="00D67F26">
        <w:rPr>
          <w:rFonts w:eastAsia="標楷體"/>
          <w:color w:val="000000"/>
        </w:rPr>
        <w:t>(</w:t>
      </w:r>
      <w:r w:rsidRPr="00D67F26">
        <w:rPr>
          <w:rFonts w:eastAsia="標楷體"/>
          <w:color w:val="000000"/>
        </w:rPr>
        <w:t>包括但不限於積欠之費用、損害賠償等</w:t>
      </w:r>
      <w:r w:rsidRPr="00D67F26">
        <w:rPr>
          <w:rFonts w:eastAsia="標楷體"/>
          <w:color w:val="000000"/>
        </w:rPr>
        <w:t>)</w:t>
      </w:r>
      <w:r w:rsidRPr="00D67F26">
        <w:rPr>
          <w:rFonts w:eastAsia="標楷體"/>
          <w:color w:val="000000"/>
        </w:rPr>
        <w:t>，無息歸還乙方。</w:t>
      </w:r>
    </w:p>
    <w:p w14:paraId="53FEB997" w14:textId="2126B4AF"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(III)</w:t>
      </w:r>
      <w:r w:rsidRPr="00D67F26">
        <w:rPr>
          <w:rFonts w:eastAsia="標楷體"/>
          <w:color w:val="000000"/>
        </w:rPr>
        <w:tab/>
        <w:t>Apart from circumstances which allow Party A to offset the security deposit stipulated herein, Party A shall also offset all payables (including but not limited to fees payable, compensation, and damages) and return the remaining security deposit to Party B without interest upon the expiration or termination of the Agreement, after Party B has completed the handover procedures and returned the residency space (or after Party A has disposed of any remaining items and verified the amount of disposal fees payable by Party B).</w:t>
      </w:r>
    </w:p>
    <w:p w14:paraId="6DAFA3D5" w14:textId="77777777" w:rsidR="0013171A" w:rsidRPr="00D67F26" w:rsidRDefault="0013171A" w:rsidP="0013171A">
      <w:pPr>
        <w:adjustRightInd w:val="0"/>
        <w:snapToGrid w:val="0"/>
        <w:spacing w:beforeLines="10" w:before="36" w:afterLines="10" w:after="36"/>
        <w:ind w:left="850" w:hangingChars="354" w:hanging="850"/>
        <w:jc w:val="both"/>
        <w:rPr>
          <w:rFonts w:eastAsia="標楷體"/>
          <w:b/>
          <w:bCs/>
          <w:color w:val="000000"/>
        </w:rPr>
      </w:pPr>
      <w:r w:rsidRPr="00D67F26">
        <w:rPr>
          <w:rFonts w:eastAsia="標楷體"/>
          <w:b/>
          <w:bCs/>
          <w:color w:val="000000"/>
        </w:rPr>
        <w:t>貳、</w:t>
      </w:r>
      <w:r w:rsidRPr="00D67F26">
        <w:rPr>
          <w:rFonts w:eastAsia="標楷體"/>
          <w:b/>
          <w:bCs/>
          <w:color w:val="000000"/>
        </w:rPr>
        <w:tab/>
      </w:r>
      <w:r w:rsidRPr="00D67F26">
        <w:rPr>
          <w:rFonts w:eastAsia="標楷體"/>
          <w:b/>
          <w:bCs/>
          <w:color w:val="000000"/>
        </w:rPr>
        <w:t>使用本進駐空間之規定</w:t>
      </w:r>
    </w:p>
    <w:p w14:paraId="6E22B6CF" w14:textId="2BB51DA5" w:rsidR="0013171A" w:rsidRPr="00D67F26" w:rsidRDefault="0013171A" w:rsidP="0013171A">
      <w:pPr>
        <w:adjustRightInd w:val="0"/>
        <w:snapToGrid w:val="0"/>
        <w:spacing w:beforeLines="10" w:before="36" w:afterLines="10" w:after="36"/>
        <w:ind w:left="850" w:hangingChars="354" w:hanging="850"/>
        <w:jc w:val="both"/>
        <w:rPr>
          <w:rFonts w:eastAsia="標楷體"/>
          <w:b/>
          <w:bCs/>
          <w:color w:val="000000"/>
        </w:rPr>
      </w:pPr>
      <w:r w:rsidRPr="00D67F26">
        <w:rPr>
          <w:rFonts w:eastAsia="標楷體"/>
          <w:b/>
          <w:bCs/>
          <w:color w:val="000000"/>
        </w:rPr>
        <w:t>B.</w:t>
      </w:r>
      <w:r w:rsidRPr="00D67F26">
        <w:rPr>
          <w:rFonts w:eastAsia="標楷體"/>
          <w:color w:val="000000"/>
        </w:rPr>
        <w:tab/>
      </w:r>
      <w:r w:rsidRPr="00D67F26">
        <w:rPr>
          <w:rFonts w:eastAsia="標楷體"/>
          <w:b/>
          <w:bCs/>
          <w:color w:val="000000"/>
        </w:rPr>
        <w:t>Usage Rules for This Residency Space</w:t>
      </w:r>
    </w:p>
    <w:p w14:paraId="5AF042C8"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七、</w:t>
      </w:r>
      <w:r w:rsidRPr="00D67F26">
        <w:rPr>
          <w:rFonts w:eastAsia="標楷體"/>
          <w:color w:val="000000"/>
        </w:rPr>
        <w:tab/>
      </w:r>
      <w:r w:rsidRPr="00D67F26">
        <w:rPr>
          <w:rFonts w:eastAsia="標楷體"/>
          <w:color w:val="000000"/>
        </w:rPr>
        <w:t>未經甲方同意，乙方不得將本空間全部或一部轉租、出借、頂讓，或以其他變相方法由他人使用房屋，或將本空間使用權轉讓於他人。</w:t>
      </w:r>
    </w:p>
    <w:p w14:paraId="44CC250D" w14:textId="0A70F563"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lastRenderedPageBreak/>
        <w:t>VII.</w:t>
      </w:r>
      <w:r w:rsidRPr="00D67F26">
        <w:rPr>
          <w:rFonts w:eastAsia="標楷體"/>
          <w:color w:val="000000"/>
        </w:rPr>
        <w:tab/>
        <w:t>Without Party A</w:t>
      </w:r>
      <w:r w:rsidR="005A092E">
        <w:rPr>
          <w:rFonts w:eastAsia="標楷體"/>
          <w:color w:val="000000"/>
        </w:rPr>
        <w:t>’</w:t>
      </w:r>
      <w:r w:rsidRPr="00D67F26">
        <w:rPr>
          <w:rFonts w:eastAsia="標楷體"/>
          <w:color w:val="000000"/>
        </w:rPr>
        <w:t>s consent, Party B shall not sublet, lend, transfer, or otherwise allow others to use the premises in whole or in part, or transfer the right to use the premises to others.</w:t>
      </w:r>
    </w:p>
    <w:p w14:paraId="4839A06E"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八、</w:t>
      </w:r>
      <w:r w:rsidRPr="00D67F26">
        <w:rPr>
          <w:rFonts w:eastAsia="標楷體"/>
          <w:color w:val="000000"/>
        </w:rPr>
        <w:tab/>
      </w:r>
      <w:r w:rsidRPr="00D67F26">
        <w:rPr>
          <w:rFonts w:eastAsia="標楷體"/>
          <w:color w:val="000000"/>
        </w:rPr>
        <w:t>營運場所之設施由乙方自行建置並負擔相關費用；施工設計圖應符合內政部公佈之建築物室內裝修管理辦法之規定，採用安全材料，並事先經甲方審核同意後，方得由內政部許可之室內裝修從業者施工。乙方應自行負擔費用並自負管理維護責任，但不得損害原有建築。乙方於交還房屋時並應負責回復原狀。</w:t>
      </w:r>
    </w:p>
    <w:p w14:paraId="66B63551" w14:textId="6F712F69"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VIII.</w:t>
      </w:r>
      <w:r w:rsidRPr="00D67F26">
        <w:rPr>
          <w:rFonts w:eastAsia="標楷體"/>
          <w:color w:val="000000"/>
        </w:rPr>
        <w:tab/>
        <w:t>Facilities at the operating premises shall be constructed by Party B and the costs incurred thereof shall also be borne by Party B. The construction design shall be in line with the Regulations for the Administration Buildings Interior promulgated by the Ministry of the Interior, using safe materials. Party B shall seek Party A’s approval in advance before construction can be carried out by interior decoration practitioners licensed by the Ministry of the Interior. Party B shall bear all costs incurred and be responsible for its management and maintenance, but shall not damage the existing building. Party B shall be responsible for restoring the room to its original condition upon departure.</w:t>
      </w:r>
    </w:p>
    <w:p w14:paraId="7D0A32E1"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九、</w:t>
      </w:r>
      <w:r w:rsidRPr="00D67F26">
        <w:rPr>
          <w:rFonts w:eastAsia="標楷體"/>
          <w:color w:val="000000"/>
        </w:rPr>
        <w:tab/>
      </w:r>
      <w:r w:rsidRPr="00D67F26">
        <w:rPr>
          <w:rFonts w:eastAsia="標楷體"/>
          <w:color w:val="000000"/>
        </w:rPr>
        <w:t>乙方得依據甲方公共設施管理規定洽借、使用甲方之公共設施。</w:t>
      </w:r>
    </w:p>
    <w:p w14:paraId="77285D35" w14:textId="3C319AB9"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IX.</w:t>
      </w:r>
      <w:r w:rsidRPr="00D67F26">
        <w:rPr>
          <w:rFonts w:eastAsia="標楷體"/>
          <w:color w:val="000000"/>
        </w:rPr>
        <w:tab/>
        <w:t>Party B may borrow and use Party A</w:t>
      </w:r>
      <w:r w:rsidR="005A092E">
        <w:rPr>
          <w:rFonts w:eastAsia="標楷體"/>
          <w:color w:val="000000"/>
        </w:rPr>
        <w:t>’</w:t>
      </w:r>
      <w:r w:rsidRPr="00D67F26">
        <w:rPr>
          <w:rFonts w:eastAsia="標楷體"/>
          <w:color w:val="000000"/>
        </w:rPr>
        <w:t>s public facilities in accordance with Party A</w:t>
      </w:r>
      <w:r w:rsidR="005A092E">
        <w:rPr>
          <w:rFonts w:eastAsia="標楷體"/>
          <w:color w:val="000000"/>
        </w:rPr>
        <w:t>’</w:t>
      </w:r>
      <w:r w:rsidRPr="00D67F26">
        <w:rPr>
          <w:rFonts w:eastAsia="標楷體"/>
          <w:color w:val="000000"/>
        </w:rPr>
        <w:t>s public facilities management regulations.</w:t>
      </w:r>
    </w:p>
    <w:p w14:paraId="3B6B864A"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十、</w:t>
      </w:r>
      <w:r w:rsidRPr="00D67F26">
        <w:rPr>
          <w:rFonts w:eastAsia="標楷體"/>
          <w:color w:val="000000"/>
        </w:rPr>
        <w:tab/>
      </w:r>
      <w:r w:rsidRPr="00D67F26">
        <w:rPr>
          <w:rFonts w:eastAsia="標楷體"/>
          <w:color w:val="000000"/>
        </w:rPr>
        <w:t>甲方僅提供一般之門禁及安全防護設施，乙方應自行妥善保管放置於本進駐空間之財產，包括營業秘密、技術文獻或成品配方等機密資料，甲方概不負保管之責。</w:t>
      </w:r>
    </w:p>
    <w:p w14:paraId="628CB2F6" w14:textId="01C9C86C"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w:t>
      </w:r>
      <w:r w:rsidRPr="00D67F26">
        <w:rPr>
          <w:rFonts w:eastAsia="標楷體"/>
          <w:color w:val="000000"/>
        </w:rPr>
        <w:tab/>
        <w:t>Party A shall only provide general access control and security protection facilities. Party B shall properly safeguard its property stored in the residency space, including trade secrets, technical documents or finished product formulas and other confidential information. Party A shall not be responsible for the safekeeping of such property.</w:t>
      </w:r>
    </w:p>
    <w:p w14:paraId="02F44C95"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十一、</w:t>
      </w:r>
      <w:r w:rsidRPr="00D67F26">
        <w:rPr>
          <w:rFonts w:eastAsia="標楷體"/>
          <w:color w:val="000000"/>
        </w:rPr>
        <w:tab/>
      </w:r>
      <w:r w:rsidRPr="00D67F26">
        <w:rPr>
          <w:rFonts w:eastAsia="標楷體"/>
          <w:color w:val="000000"/>
        </w:rPr>
        <w:t>乙方應遵守職業安全衛生法規及相關規定，並設置職業安全衛生管理人員。</w:t>
      </w:r>
    </w:p>
    <w:p w14:paraId="4ABA792F" w14:textId="0CB938A4"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XI.</w:t>
      </w:r>
      <w:r w:rsidRPr="00D67F26">
        <w:rPr>
          <w:rFonts w:eastAsia="標楷體"/>
          <w:color w:val="000000"/>
        </w:rPr>
        <w:tab/>
        <w:t>Party B shall comply with occupational safety and health laws and regulations and shall appoint occupational safety and health management personnel.</w:t>
      </w:r>
    </w:p>
    <w:p w14:paraId="33D1F116"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十二、</w:t>
      </w:r>
      <w:r w:rsidRPr="00D67F26">
        <w:rPr>
          <w:rFonts w:eastAsia="標楷體"/>
          <w:color w:val="000000"/>
        </w:rPr>
        <w:tab/>
      </w:r>
      <w:r w:rsidRPr="00D67F26">
        <w:rPr>
          <w:rFonts w:eastAsia="標楷體"/>
          <w:color w:val="000000"/>
        </w:rPr>
        <w:t>乙方應依環保相關法規規定委請合格清除處理業者清理營運所產生之一般事業廢棄物</w:t>
      </w:r>
      <w:r w:rsidRPr="00D67F26">
        <w:rPr>
          <w:rFonts w:eastAsia="標楷體"/>
          <w:color w:val="000000"/>
        </w:rPr>
        <w:t>(</w:t>
      </w:r>
      <w:r w:rsidRPr="00D67F26">
        <w:rPr>
          <w:rFonts w:eastAsia="標楷體"/>
          <w:color w:val="000000"/>
        </w:rPr>
        <w:t>如一般廢棄物、廢食用油、廚餘等</w:t>
      </w:r>
      <w:r w:rsidRPr="00D67F26">
        <w:rPr>
          <w:rFonts w:eastAsia="標楷體"/>
          <w:color w:val="000000"/>
        </w:rPr>
        <w:t>)</w:t>
      </w:r>
      <w:r w:rsidRPr="00D67F26">
        <w:rPr>
          <w:rFonts w:eastAsia="標楷體"/>
          <w:color w:val="000000"/>
        </w:rPr>
        <w:t>，有害事業廢棄物</w:t>
      </w:r>
      <w:r w:rsidRPr="00D67F26">
        <w:rPr>
          <w:rFonts w:eastAsia="標楷體"/>
          <w:color w:val="000000"/>
        </w:rPr>
        <w:t>(</w:t>
      </w:r>
      <w:r w:rsidRPr="00D67F26">
        <w:rPr>
          <w:rFonts w:eastAsia="標楷體"/>
          <w:color w:val="000000"/>
        </w:rPr>
        <w:t>如固態或液態實驗廢棄物、感染性廢棄物及針頭、針筒、培養皿等</w:t>
      </w:r>
      <w:r w:rsidRPr="00D67F26">
        <w:rPr>
          <w:rFonts w:eastAsia="標楷體"/>
          <w:color w:val="000000"/>
        </w:rPr>
        <w:t>)</w:t>
      </w:r>
      <w:r w:rsidRPr="00D67F26">
        <w:rPr>
          <w:rFonts w:eastAsia="標楷體"/>
          <w:color w:val="000000"/>
        </w:rPr>
        <w:t>，並自行支付相關費用；乙方必須提供上開合約之副本予甲方，據以證明乙方於本進駐空間產生之事業廢棄物均依法妥為處理。</w:t>
      </w:r>
    </w:p>
    <w:p w14:paraId="6EC7D68A" w14:textId="51711C64"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XII.</w:t>
      </w:r>
      <w:r w:rsidRPr="00D67F26">
        <w:rPr>
          <w:rFonts w:eastAsia="標楷體"/>
          <w:color w:val="000000"/>
        </w:rPr>
        <w:tab/>
        <w:t>Party B shall, in accordance with relevant environmental protection regulations, entrust a qualified waste disposal operator to clean up general industrial waste (such as general waste, waste cooking oil, and kitchen waste) and hazardous industrial waste (such as solid or liquid laboratory waste, infectious waste, needles, syringes, and petri dishes) generated during operation, and shall pay the relevant fees itself. Party B must provide Party A with a copy of the aforementioned agreements as proof that all business waste generated by Party B within this residency space has been properly disposed of in accordance with the law.</w:t>
      </w:r>
    </w:p>
    <w:p w14:paraId="038931C9"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十三、</w:t>
      </w:r>
      <w:r w:rsidRPr="00D67F26">
        <w:rPr>
          <w:rFonts w:eastAsia="標楷體"/>
          <w:color w:val="000000"/>
        </w:rPr>
        <w:tab/>
      </w:r>
      <w:r w:rsidRPr="00D67F26">
        <w:rPr>
          <w:rFonts w:eastAsia="標楷體"/>
          <w:color w:val="000000"/>
        </w:rPr>
        <w:t>乙方如需使用毒性及關注化學物質，應依毒性及關注化學物質管理法向環保主管機關申請辦理，僅得申請使用及貯存之少量運作核可文件。毒性及關注化學物質運作應依毒性及關注化學物質管理法及相關規定妥善管理，若因運作管理不當導致意外事故，乙方需負完全責任。</w:t>
      </w:r>
    </w:p>
    <w:p w14:paraId="037E5D81" w14:textId="764DFF52"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XIII.</w:t>
      </w:r>
      <w:r w:rsidRPr="00D67F26">
        <w:rPr>
          <w:rFonts w:eastAsia="標楷體"/>
          <w:color w:val="000000"/>
        </w:rPr>
        <w:tab/>
        <w:t>If Party B needs to use toxic and hazardous chemicals, it shall apply to the competent authority for environmental protection in accordance with the Toxic and Concerned Chemical Substances Control Act and may only apply for approval documents for small-quantity operational use and storage. The operation of toxic and concerned chemicals shall be properly managed in accordance with the Toxic and Concerned Chemical Substances Control Act and related regulations. If any accident occurs due to improper operation or management, Party B shall bear full responsibility.</w:t>
      </w:r>
    </w:p>
    <w:p w14:paraId="3B9C4E62"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lastRenderedPageBreak/>
        <w:t>十四、</w:t>
      </w:r>
      <w:r w:rsidRPr="00D67F26">
        <w:rPr>
          <w:rFonts w:eastAsia="標楷體"/>
          <w:color w:val="000000"/>
        </w:rPr>
        <w:tab/>
      </w:r>
      <w:r w:rsidRPr="00D67F26">
        <w:rPr>
          <w:rFonts w:eastAsia="標楷體"/>
          <w:color w:val="000000"/>
        </w:rPr>
        <w:t>甲方得隨時檢視本進駐空間，乙方不得拒絕。</w:t>
      </w:r>
    </w:p>
    <w:p w14:paraId="21D5CA99" w14:textId="702B3F10"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XIV.</w:t>
      </w:r>
      <w:r w:rsidRPr="00D67F26">
        <w:rPr>
          <w:rFonts w:eastAsia="標楷體"/>
          <w:color w:val="000000"/>
        </w:rPr>
        <w:tab/>
        <w:t>Party A may inspect the residency space at any time, and Party B shall not refuse.</w:t>
      </w:r>
    </w:p>
    <w:p w14:paraId="1CE62DE4"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十五、</w:t>
      </w:r>
      <w:r w:rsidRPr="00D67F26">
        <w:rPr>
          <w:rFonts w:eastAsia="標楷體"/>
          <w:color w:val="000000"/>
        </w:rPr>
        <w:tab/>
      </w:r>
      <w:r w:rsidRPr="00D67F26">
        <w:rPr>
          <w:rFonts w:eastAsia="標楷體"/>
          <w:color w:val="000000"/>
        </w:rPr>
        <w:t>本空間不得供非法使用，或存放危險物品影響公共安全。</w:t>
      </w:r>
    </w:p>
    <w:p w14:paraId="21CA13EB" w14:textId="2441AEC9"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XV.</w:t>
      </w:r>
      <w:r w:rsidRPr="00D67F26">
        <w:rPr>
          <w:rFonts w:eastAsia="標楷體"/>
          <w:color w:val="000000"/>
        </w:rPr>
        <w:tab/>
        <w:t>This premise may not be used for illegal purposes or storing dangerous items that could endanger public safety.</w:t>
      </w:r>
    </w:p>
    <w:p w14:paraId="270961F8" w14:textId="77777777" w:rsidR="0013171A" w:rsidRPr="00D67F26" w:rsidRDefault="0013171A" w:rsidP="0013171A">
      <w:pPr>
        <w:adjustRightInd w:val="0"/>
        <w:snapToGrid w:val="0"/>
        <w:spacing w:beforeLines="10" w:before="36" w:afterLines="10" w:after="36"/>
        <w:ind w:left="850" w:hangingChars="354" w:hanging="850"/>
        <w:jc w:val="both"/>
        <w:rPr>
          <w:rFonts w:eastAsia="標楷體"/>
          <w:b/>
          <w:bCs/>
          <w:color w:val="000000"/>
        </w:rPr>
      </w:pPr>
      <w:r w:rsidRPr="00D67F26">
        <w:rPr>
          <w:rFonts w:eastAsia="標楷體"/>
          <w:b/>
          <w:bCs/>
          <w:color w:val="000000"/>
        </w:rPr>
        <w:t>參、</w:t>
      </w:r>
      <w:r w:rsidRPr="00D67F26">
        <w:rPr>
          <w:rFonts w:eastAsia="標楷體"/>
          <w:b/>
          <w:bCs/>
          <w:color w:val="000000"/>
        </w:rPr>
        <w:tab/>
      </w:r>
      <w:r w:rsidRPr="00D67F26">
        <w:rPr>
          <w:rFonts w:eastAsia="標楷體"/>
          <w:b/>
          <w:bCs/>
          <w:color w:val="000000"/>
        </w:rPr>
        <w:t>營運輔導</w:t>
      </w:r>
    </w:p>
    <w:p w14:paraId="606AEB05" w14:textId="60D19E3A" w:rsidR="0013171A" w:rsidRPr="00D67F26" w:rsidRDefault="0013171A" w:rsidP="0013171A">
      <w:pPr>
        <w:adjustRightInd w:val="0"/>
        <w:snapToGrid w:val="0"/>
        <w:spacing w:beforeLines="10" w:before="36" w:afterLines="10" w:after="36"/>
        <w:ind w:left="850" w:hangingChars="354" w:hanging="850"/>
        <w:jc w:val="both"/>
        <w:rPr>
          <w:rFonts w:eastAsia="標楷體"/>
          <w:b/>
          <w:bCs/>
          <w:color w:val="000000"/>
        </w:rPr>
      </w:pPr>
      <w:r w:rsidRPr="00D67F26">
        <w:rPr>
          <w:rFonts w:eastAsia="標楷體"/>
          <w:b/>
          <w:bCs/>
          <w:color w:val="000000"/>
        </w:rPr>
        <w:t>C.</w:t>
      </w:r>
      <w:r w:rsidRPr="00D67F26">
        <w:rPr>
          <w:rFonts w:eastAsia="標楷體"/>
          <w:color w:val="000000"/>
        </w:rPr>
        <w:tab/>
      </w:r>
      <w:r w:rsidRPr="00D67F26">
        <w:rPr>
          <w:rFonts w:eastAsia="標楷體"/>
          <w:b/>
          <w:bCs/>
          <w:color w:val="000000"/>
        </w:rPr>
        <w:t>Business Advisory</w:t>
      </w:r>
    </w:p>
    <w:p w14:paraId="656A8221"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十六、</w:t>
      </w:r>
      <w:r w:rsidRPr="00D67F26">
        <w:rPr>
          <w:rFonts w:eastAsia="標楷體"/>
          <w:color w:val="000000"/>
        </w:rPr>
        <w:tab/>
      </w:r>
      <w:r w:rsidRPr="00D67F26">
        <w:rPr>
          <w:rFonts w:eastAsia="標楷體"/>
          <w:color w:val="000000"/>
        </w:rPr>
        <w:t>雙方為提高輔導績效，得依據乙方營運計畫書，於乙方進駐一個月內，就下列事項共同商定具體輔導工作及輔導計畫書，前開輔導工作及輔導計畫書為本合約之一部份；甲方為執行下列輔導項目，得推薦甲方既有之服務業務予乙方，由乙方按甲方各單位之收費標準另行付費使用之。</w:t>
      </w:r>
    </w:p>
    <w:p w14:paraId="00C7180E" w14:textId="670E403C"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XVI.</w:t>
      </w:r>
      <w:r w:rsidRPr="00D67F26">
        <w:rPr>
          <w:rFonts w:eastAsia="標楷體"/>
          <w:color w:val="000000"/>
        </w:rPr>
        <w:tab/>
      </w:r>
      <w:proofErr w:type="gramStart"/>
      <w:r w:rsidRPr="00D67F26">
        <w:rPr>
          <w:rFonts w:eastAsia="標楷體"/>
          <w:color w:val="000000"/>
        </w:rPr>
        <w:t>In order to</w:t>
      </w:r>
      <w:proofErr w:type="gramEnd"/>
      <w:r w:rsidRPr="00D67F26">
        <w:rPr>
          <w:rFonts w:eastAsia="標楷體"/>
          <w:color w:val="000000"/>
        </w:rPr>
        <w:t xml:space="preserve"> improve the advisory performance, both Parties may, in accordance with Party B</w:t>
      </w:r>
      <w:r w:rsidR="005A092E">
        <w:rPr>
          <w:rFonts w:eastAsia="標楷體"/>
          <w:color w:val="000000"/>
        </w:rPr>
        <w:t>’</w:t>
      </w:r>
      <w:r w:rsidRPr="00D67F26">
        <w:rPr>
          <w:rFonts w:eastAsia="標楷體"/>
          <w:color w:val="000000"/>
        </w:rPr>
        <w:t>s Business Proposal, agree on the specific advisory work and plan within the first month of Party B</w:t>
      </w:r>
      <w:r w:rsidR="005A092E">
        <w:rPr>
          <w:rFonts w:eastAsia="標楷體"/>
          <w:color w:val="000000"/>
        </w:rPr>
        <w:t>’</w:t>
      </w:r>
      <w:r w:rsidRPr="00D67F26">
        <w:rPr>
          <w:rFonts w:eastAsia="標楷體"/>
          <w:color w:val="000000"/>
        </w:rPr>
        <w:t xml:space="preserve">s residency, and the aforementioned advisory work and plan shall be part of this Agreement. </w:t>
      </w:r>
      <w:proofErr w:type="gramStart"/>
      <w:r w:rsidRPr="00D67F26">
        <w:rPr>
          <w:rFonts w:eastAsia="標楷體"/>
          <w:color w:val="000000"/>
        </w:rPr>
        <w:t>In order to</w:t>
      </w:r>
      <w:proofErr w:type="gramEnd"/>
      <w:r w:rsidRPr="00D67F26">
        <w:rPr>
          <w:rFonts w:eastAsia="標楷體"/>
          <w:color w:val="000000"/>
        </w:rPr>
        <w:t xml:space="preserve"> carry out the following advisory items, Party A may recommend its existing services to Party B, and Party B shall use these services at a separate fee according to the fee standards charged by each of Party A</w:t>
      </w:r>
      <w:r w:rsidR="005A092E">
        <w:rPr>
          <w:rFonts w:eastAsia="標楷體"/>
          <w:color w:val="000000"/>
        </w:rPr>
        <w:t>’</w:t>
      </w:r>
      <w:r w:rsidRPr="00D67F26">
        <w:rPr>
          <w:rFonts w:eastAsia="標楷體"/>
          <w:color w:val="000000"/>
        </w:rPr>
        <w:t>s units.</w:t>
      </w:r>
    </w:p>
    <w:p w14:paraId="7BD0E45C"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一</w:t>
      </w:r>
      <w:r w:rsidRPr="00D67F26">
        <w:rPr>
          <w:rFonts w:eastAsia="標楷體"/>
          <w:color w:val="000000"/>
        </w:rPr>
        <w:t>)</w:t>
      </w:r>
      <w:r w:rsidRPr="00D67F26">
        <w:rPr>
          <w:rFonts w:eastAsia="標楷體"/>
          <w:color w:val="000000"/>
        </w:rPr>
        <w:tab/>
      </w:r>
      <w:r w:rsidRPr="00D67F26">
        <w:rPr>
          <w:rFonts w:eastAsia="標楷體"/>
          <w:color w:val="000000"/>
        </w:rPr>
        <w:t>試驗研究及檢測服務。</w:t>
      </w:r>
    </w:p>
    <w:p w14:paraId="70F28083" w14:textId="790CEBCC"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w:t>
      </w:r>
      <w:r w:rsidRPr="00D67F26">
        <w:rPr>
          <w:rFonts w:eastAsia="標楷體"/>
          <w:color w:val="000000"/>
        </w:rPr>
        <w:tab/>
        <w:t>Experimental research and testing services.</w:t>
      </w:r>
    </w:p>
    <w:p w14:paraId="00A98CA7"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二</w:t>
      </w:r>
      <w:r w:rsidRPr="00D67F26">
        <w:rPr>
          <w:rFonts w:eastAsia="標楷體"/>
          <w:color w:val="000000"/>
        </w:rPr>
        <w:t>)</w:t>
      </w:r>
      <w:r w:rsidRPr="00D67F26">
        <w:rPr>
          <w:rFonts w:eastAsia="標楷體"/>
          <w:color w:val="000000"/>
        </w:rPr>
        <w:tab/>
      </w:r>
      <w:r w:rsidRPr="00D67F26">
        <w:rPr>
          <w:rFonts w:eastAsia="標楷體"/>
          <w:color w:val="000000"/>
        </w:rPr>
        <w:t>技術引進及技術開發諮詢。</w:t>
      </w:r>
    </w:p>
    <w:p w14:paraId="223920F9" w14:textId="34CA130A"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w:t>
      </w:r>
      <w:r w:rsidRPr="00D67F26">
        <w:rPr>
          <w:rFonts w:eastAsia="標楷體"/>
          <w:color w:val="000000"/>
        </w:rPr>
        <w:tab/>
        <w:t>Technology import and development consulting.</w:t>
      </w:r>
    </w:p>
    <w:p w14:paraId="5D04B04D"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三</w:t>
      </w:r>
      <w:r w:rsidRPr="00D67F26">
        <w:rPr>
          <w:rFonts w:eastAsia="標楷體"/>
          <w:color w:val="000000"/>
        </w:rPr>
        <w:t>)</w:t>
      </w:r>
      <w:r w:rsidRPr="00D67F26">
        <w:rPr>
          <w:rFonts w:eastAsia="標楷體"/>
          <w:color w:val="000000"/>
        </w:rPr>
        <w:tab/>
      </w:r>
      <w:r w:rsidRPr="00D67F26">
        <w:rPr>
          <w:rFonts w:eastAsia="標楷體"/>
          <w:color w:val="000000"/>
        </w:rPr>
        <w:t>企業經營管理諮詢。</w:t>
      </w:r>
    </w:p>
    <w:p w14:paraId="04B2A762" w14:textId="60A2E0DF"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(III)</w:t>
      </w:r>
      <w:r w:rsidRPr="00D67F26">
        <w:rPr>
          <w:rFonts w:eastAsia="標楷體"/>
          <w:color w:val="000000"/>
        </w:rPr>
        <w:tab/>
        <w:t>Business management consulting.</w:t>
      </w:r>
    </w:p>
    <w:p w14:paraId="4C534B1B"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四</w:t>
      </w:r>
      <w:r w:rsidRPr="00D67F26">
        <w:rPr>
          <w:rFonts w:eastAsia="標楷體"/>
          <w:color w:val="000000"/>
        </w:rPr>
        <w:t>)</w:t>
      </w:r>
      <w:r w:rsidRPr="00D67F26">
        <w:rPr>
          <w:rFonts w:eastAsia="標楷體"/>
          <w:color w:val="000000"/>
        </w:rPr>
        <w:tab/>
      </w:r>
      <w:r w:rsidRPr="00D67F26">
        <w:rPr>
          <w:rFonts w:eastAsia="標楷體"/>
          <w:color w:val="000000"/>
        </w:rPr>
        <w:t>電腦、企業經營及技術性專門知識培育。</w:t>
      </w:r>
    </w:p>
    <w:p w14:paraId="54CC138C" w14:textId="512BBB93"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(IV)</w:t>
      </w:r>
      <w:r w:rsidRPr="00D67F26">
        <w:rPr>
          <w:rFonts w:eastAsia="標楷體"/>
          <w:color w:val="000000"/>
        </w:rPr>
        <w:tab/>
        <w:t>Training in computer skills, business management, and technical expertise.</w:t>
      </w:r>
    </w:p>
    <w:p w14:paraId="1889859A"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五</w:t>
      </w:r>
      <w:r w:rsidRPr="00D67F26">
        <w:rPr>
          <w:rFonts w:eastAsia="標楷體"/>
          <w:color w:val="000000"/>
        </w:rPr>
        <w:t>)</w:t>
      </w:r>
      <w:r w:rsidRPr="00D67F26">
        <w:rPr>
          <w:rFonts w:eastAsia="標楷體"/>
          <w:color w:val="000000"/>
        </w:rPr>
        <w:tab/>
      </w:r>
      <w:r w:rsidRPr="00D67F26">
        <w:rPr>
          <w:rFonts w:eastAsia="標楷體"/>
          <w:color w:val="000000"/>
        </w:rPr>
        <w:t>辦公室事務性服務。</w:t>
      </w:r>
    </w:p>
    <w:p w14:paraId="3416BD7F" w14:textId="4EBF22A9"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(V)</w:t>
      </w:r>
      <w:r w:rsidRPr="00D67F26">
        <w:rPr>
          <w:rFonts w:eastAsia="標楷體"/>
          <w:color w:val="000000"/>
        </w:rPr>
        <w:tab/>
        <w:t>Office administrative services.</w:t>
      </w:r>
    </w:p>
    <w:p w14:paraId="5CE03A1E"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六</w:t>
      </w:r>
      <w:r w:rsidRPr="00D67F26">
        <w:rPr>
          <w:rFonts w:eastAsia="標楷體"/>
          <w:color w:val="000000"/>
        </w:rPr>
        <w:t>)</w:t>
      </w:r>
      <w:r w:rsidRPr="00D67F26">
        <w:rPr>
          <w:rFonts w:eastAsia="標楷體"/>
          <w:color w:val="000000"/>
        </w:rPr>
        <w:tab/>
      </w:r>
      <w:r w:rsidRPr="00D67F26">
        <w:rPr>
          <w:rFonts w:eastAsia="標楷體"/>
          <w:color w:val="000000"/>
        </w:rPr>
        <w:t>企業行銷宣傳。</w:t>
      </w:r>
    </w:p>
    <w:p w14:paraId="67709098" w14:textId="41FDD3F8"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(VI)</w:t>
      </w:r>
      <w:r w:rsidRPr="00D67F26">
        <w:rPr>
          <w:rFonts w:eastAsia="標楷體"/>
          <w:color w:val="000000"/>
        </w:rPr>
        <w:tab/>
        <w:t>Corporate marketing and promotion.</w:t>
      </w:r>
    </w:p>
    <w:p w14:paraId="21B6F466"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十七、</w:t>
      </w:r>
      <w:r w:rsidRPr="00D67F26">
        <w:rPr>
          <w:rFonts w:eastAsia="標楷體"/>
          <w:color w:val="000000"/>
        </w:rPr>
        <w:tab/>
      </w:r>
      <w:r w:rsidRPr="00D67F26">
        <w:rPr>
          <w:rFonts w:eastAsia="標楷體"/>
          <w:color w:val="000000"/>
        </w:rPr>
        <w:t>甲方為瞭解乙方營運績效，得請乙方每六個月提供進度報告，報告內容應包括研發、業務與財務等現況及所遭遇之困難或瓶頸。</w:t>
      </w:r>
    </w:p>
    <w:p w14:paraId="646800CA" w14:textId="125AB3F9"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XVII.</w:t>
      </w:r>
      <w:r w:rsidRPr="00D67F26">
        <w:rPr>
          <w:rFonts w:eastAsia="標楷體"/>
          <w:color w:val="000000"/>
        </w:rPr>
        <w:tab/>
        <w:t>To learn about Party B</w:t>
      </w:r>
      <w:r w:rsidR="005A092E">
        <w:rPr>
          <w:rFonts w:eastAsia="標楷體"/>
          <w:color w:val="000000"/>
        </w:rPr>
        <w:t>’</w:t>
      </w:r>
      <w:r w:rsidRPr="00D67F26">
        <w:rPr>
          <w:rFonts w:eastAsia="標楷體"/>
          <w:color w:val="000000"/>
        </w:rPr>
        <w:t>s operational performance, Party A may request Party B to provide a progress report every six months. The report should include the current status of R&amp;D, business and finances, as well as any difficulties or bottlenecks encountered.</w:t>
      </w:r>
    </w:p>
    <w:p w14:paraId="6B898EC4"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十八、</w:t>
      </w:r>
      <w:r w:rsidRPr="00D67F26">
        <w:rPr>
          <w:rFonts w:eastAsia="標楷體"/>
          <w:color w:val="000000"/>
        </w:rPr>
        <w:tab/>
      </w:r>
      <w:r w:rsidRPr="00D67F26">
        <w:rPr>
          <w:rFonts w:eastAsia="標楷體"/>
          <w:color w:val="000000"/>
        </w:rPr>
        <w:t>乙方同意於培育三年期間，對於下列與甲方合作項目之一實際金額合計應達新台幣</w:t>
      </w:r>
      <w:r w:rsidRPr="00D67F26">
        <w:rPr>
          <w:rFonts w:eastAsia="標楷體"/>
          <w:color w:val="000000"/>
        </w:rPr>
        <w:t>100</w:t>
      </w:r>
      <w:r w:rsidRPr="00D67F26">
        <w:rPr>
          <w:rFonts w:eastAsia="標楷體"/>
          <w:color w:val="000000"/>
        </w:rPr>
        <w:t>萬以上</w:t>
      </w:r>
      <w:r w:rsidRPr="00D67F26">
        <w:rPr>
          <w:rFonts w:eastAsia="標楷體"/>
          <w:color w:val="000000"/>
        </w:rPr>
        <w:t>(</w:t>
      </w:r>
      <w:r w:rsidRPr="00D67F26">
        <w:rPr>
          <w:rFonts w:eastAsia="標楷體"/>
          <w:color w:val="000000"/>
        </w:rPr>
        <w:t>南投校區創業育成</w:t>
      </w:r>
      <w:r w:rsidRPr="00D67F26">
        <w:rPr>
          <w:rFonts w:eastAsia="標楷體"/>
          <w:color w:val="000000"/>
        </w:rPr>
        <w:t>2.0</w:t>
      </w:r>
      <w:r w:rsidRPr="00D67F26">
        <w:rPr>
          <w:rFonts w:eastAsia="標楷體"/>
          <w:color w:val="000000"/>
        </w:rPr>
        <w:t>基地可除外</w:t>
      </w:r>
      <w:r w:rsidRPr="00D67F26">
        <w:rPr>
          <w:rFonts w:eastAsia="標楷體"/>
          <w:color w:val="000000"/>
        </w:rPr>
        <w:t>)</w:t>
      </w:r>
    </w:p>
    <w:p w14:paraId="04F342F7" w14:textId="2D89411F"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XVIII.</w:t>
      </w:r>
      <w:r w:rsidRPr="00D67F26">
        <w:rPr>
          <w:rFonts w:eastAsia="標楷體"/>
          <w:color w:val="000000"/>
        </w:rPr>
        <w:tab/>
        <w:t>Party B agrees that during the three-year incubation period, the total actual expenditures incurred in any of the following cooperative projects with Party A shall reach NT$1 million or more (except for the Nantou Campus Startup Incubation 2.0 Base).</w:t>
      </w:r>
    </w:p>
    <w:p w14:paraId="07F87CC3"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一</w:t>
      </w:r>
      <w:r w:rsidRPr="00D67F26">
        <w:rPr>
          <w:rFonts w:eastAsia="標楷體"/>
          <w:color w:val="000000"/>
        </w:rPr>
        <w:t>)</w:t>
      </w:r>
      <w:r w:rsidRPr="00D67F26">
        <w:rPr>
          <w:rFonts w:eastAsia="標楷體"/>
          <w:color w:val="000000"/>
        </w:rPr>
        <w:tab/>
      </w:r>
      <w:r w:rsidRPr="00D67F26">
        <w:rPr>
          <w:rFonts w:eastAsia="標楷體"/>
          <w:color w:val="000000"/>
        </w:rPr>
        <w:t>與本校進行技術移轉之費用。</w:t>
      </w:r>
    </w:p>
    <w:p w14:paraId="035CC1B2" w14:textId="6CFE01B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w:t>
      </w:r>
      <w:r w:rsidRPr="00D67F26">
        <w:rPr>
          <w:rFonts w:eastAsia="標楷體"/>
          <w:color w:val="000000"/>
        </w:rPr>
        <w:tab/>
        <w:t>The licensing fee of technology transfer with the University.</w:t>
      </w:r>
    </w:p>
    <w:p w14:paraId="61AA882B"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二</w:t>
      </w:r>
      <w:r w:rsidRPr="00D67F26">
        <w:rPr>
          <w:rFonts w:eastAsia="標楷體"/>
          <w:color w:val="000000"/>
        </w:rPr>
        <w:t>)</w:t>
      </w:r>
      <w:r w:rsidRPr="00D67F26">
        <w:rPr>
          <w:rFonts w:eastAsia="標楷體"/>
          <w:color w:val="000000"/>
        </w:rPr>
        <w:tab/>
      </w:r>
      <w:r w:rsidRPr="00D67F26">
        <w:rPr>
          <w:rFonts w:eastAsia="標楷體"/>
          <w:color w:val="000000"/>
        </w:rPr>
        <w:t>委託本校進行產學合作案之費用。</w:t>
      </w:r>
    </w:p>
    <w:p w14:paraId="187F737A" w14:textId="5D1675F3"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w:t>
      </w:r>
      <w:r w:rsidRPr="00D67F26">
        <w:rPr>
          <w:rFonts w:eastAsia="標楷體"/>
          <w:color w:val="000000"/>
        </w:rPr>
        <w:tab/>
        <w:t>The fee for commissioning the University in the industry-academia cooperation projects.</w:t>
      </w:r>
    </w:p>
    <w:p w14:paraId="5463B637"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三</w:t>
      </w:r>
      <w:r w:rsidRPr="00D67F26">
        <w:rPr>
          <w:rFonts w:eastAsia="標楷體"/>
          <w:color w:val="000000"/>
        </w:rPr>
        <w:t>)</w:t>
      </w:r>
      <w:r w:rsidRPr="00D67F26">
        <w:rPr>
          <w:rFonts w:eastAsia="標楷體"/>
          <w:color w:val="000000"/>
        </w:rPr>
        <w:tab/>
      </w:r>
      <w:r w:rsidRPr="00D67F26">
        <w:rPr>
          <w:rFonts w:eastAsia="標楷體"/>
          <w:color w:val="000000"/>
        </w:rPr>
        <w:t>提供本校培育回饋金之費用。</w:t>
      </w:r>
    </w:p>
    <w:p w14:paraId="6C7DD06E" w14:textId="404E83C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(III)</w:t>
      </w:r>
      <w:r w:rsidRPr="00D67F26">
        <w:rPr>
          <w:rFonts w:eastAsia="標楷體"/>
          <w:color w:val="000000"/>
        </w:rPr>
        <w:tab/>
        <w:t>The feedback fee for incubation provided to the University.</w:t>
      </w:r>
    </w:p>
    <w:p w14:paraId="32B8A5F3"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四</w:t>
      </w:r>
      <w:r w:rsidRPr="00D67F26">
        <w:rPr>
          <w:rFonts w:eastAsia="標楷體"/>
          <w:color w:val="000000"/>
        </w:rPr>
        <w:t>)</w:t>
      </w:r>
      <w:r w:rsidRPr="00D67F26">
        <w:rPr>
          <w:rFonts w:eastAsia="標楷體"/>
          <w:color w:val="000000"/>
        </w:rPr>
        <w:tab/>
      </w:r>
      <w:r w:rsidRPr="00D67F26">
        <w:rPr>
          <w:rFonts w:eastAsia="標楷體"/>
          <w:color w:val="000000"/>
        </w:rPr>
        <w:t>聘任本校教職員擔任企業顧問之費用。</w:t>
      </w:r>
    </w:p>
    <w:p w14:paraId="31B2063F" w14:textId="0B44184C"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(IV)</w:t>
      </w:r>
      <w:r w:rsidRPr="00D67F26">
        <w:rPr>
          <w:rFonts w:eastAsia="標楷體"/>
          <w:color w:val="000000"/>
        </w:rPr>
        <w:tab/>
        <w:t xml:space="preserve">The advisory fee of engaging the faculty/staff of the University as a corporate </w:t>
      </w:r>
      <w:r w:rsidRPr="00D67F26">
        <w:rPr>
          <w:rFonts w:eastAsia="標楷體"/>
          <w:color w:val="000000"/>
        </w:rPr>
        <w:lastRenderedPageBreak/>
        <w:t>consultant.</w:t>
      </w:r>
    </w:p>
    <w:p w14:paraId="40B2D2C9"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五</w:t>
      </w:r>
      <w:r w:rsidRPr="00D67F26">
        <w:rPr>
          <w:rFonts w:eastAsia="標楷體"/>
          <w:color w:val="000000"/>
        </w:rPr>
        <w:t>)</w:t>
      </w:r>
      <w:r w:rsidRPr="00D67F26">
        <w:rPr>
          <w:rFonts w:eastAsia="標楷體"/>
          <w:color w:val="000000"/>
        </w:rPr>
        <w:tab/>
      </w:r>
      <w:r w:rsidRPr="00D67F26">
        <w:rPr>
          <w:rFonts w:eastAsia="標楷體"/>
          <w:color w:val="000000"/>
        </w:rPr>
        <w:t>聘用本校畢業五年內之校友於該企業任職。</w:t>
      </w:r>
    </w:p>
    <w:p w14:paraId="15A66326" w14:textId="57AC3EE1"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(V)</w:t>
      </w:r>
      <w:r w:rsidRPr="00D67F26">
        <w:rPr>
          <w:rFonts w:eastAsia="標楷體"/>
          <w:color w:val="000000"/>
        </w:rPr>
        <w:tab/>
        <w:t>Engaging alumni of the University to work full-time in the enterprise.</w:t>
      </w:r>
    </w:p>
    <w:p w14:paraId="3F3CE573" w14:textId="77777777" w:rsidR="0013171A" w:rsidRPr="00D67F26" w:rsidRDefault="0013171A" w:rsidP="0013171A">
      <w:pPr>
        <w:adjustRightInd w:val="0"/>
        <w:snapToGrid w:val="0"/>
        <w:spacing w:beforeLines="10" w:before="36" w:afterLines="10" w:after="36"/>
        <w:ind w:left="850" w:hangingChars="354" w:hanging="850"/>
        <w:jc w:val="both"/>
        <w:rPr>
          <w:rFonts w:eastAsia="標楷體"/>
          <w:b/>
          <w:bCs/>
          <w:color w:val="000000"/>
        </w:rPr>
      </w:pPr>
      <w:r w:rsidRPr="00D67F26">
        <w:rPr>
          <w:rFonts w:eastAsia="標楷體"/>
          <w:b/>
          <w:bCs/>
          <w:color w:val="000000"/>
        </w:rPr>
        <w:t>肆、</w:t>
      </w:r>
      <w:r w:rsidRPr="00D67F26">
        <w:rPr>
          <w:rFonts w:eastAsia="標楷體"/>
          <w:b/>
          <w:bCs/>
          <w:color w:val="000000"/>
        </w:rPr>
        <w:tab/>
      </w:r>
      <w:r w:rsidRPr="00D67F26">
        <w:rPr>
          <w:rFonts w:eastAsia="標楷體"/>
          <w:b/>
          <w:bCs/>
          <w:color w:val="000000"/>
        </w:rPr>
        <w:t>契約終止</w:t>
      </w:r>
    </w:p>
    <w:p w14:paraId="2B366E7D" w14:textId="42883D6B" w:rsidR="0013171A" w:rsidRPr="00D67F26" w:rsidRDefault="0013171A" w:rsidP="0013171A">
      <w:pPr>
        <w:adjustRightInd w:val="0"/>
        <w:snapToGrid w:val="0"/>
        <w:spacing w:beforeLines="10" w:before="36" w:afterLines="10" w:after="36"/>
        <w:ind w:left="850" w:hangingChars="354" w:hanging="850"/>
        <w:jc w:val="both"/>
        <w:rPr>
          <w:rFonts w:eastAsia="標楷體"/>
          <w:b/>
          <w:bCs/>
          <w:color w:val="000000"/>
        </w:rPr>
      </w:pPr>
      <w:r w:rsidRPr="00D67F26">
        <w:rPr>
          <w:rFonts w:eastAsia="標楷體"/>
          <w:b/>
          <w:bCs/>
          <w:color w:val="000000"/>
        </w:rPr>
        <w:t>D.</w:t>
      </w:r>
      <w:r w:rsidRPr="00D67F26">
        <w:rPr>
          <w:rFonts w:eastAsia="標楷體"/>
          <w:color w:val="000000"/>
        </w:rPr>
        <w:tab/>
      </w:r>
      <w:r w:rsidRPr="00D67F26">
        <w:rPr>
          <w:rFonts w:eastAsia="標楷體"/>
          <w:b/>
          <w:bCs/>
          <w:color w:val="000000"/>
        </w:rPr>
        <w:t>Termination of Agreement</w:t>
      </w:r>
    </w:p>
    <w:p w14:paraId="30D511CA"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十九、</w:t>
      </w:r>
      <w:r w:rsidRPr="00D67F26">
        <w:rPr>
          <w:rFonts w:eastAsia="標楷體"/>
          <w:color w:val="000000"/>
        </w:rPr>
        <w:tab/>
      </w:r>
      <w:r w:rsidRPr="00D67F26">
        <w:rPr>
          <w:rFonts w:eastAsia="標楷體"/>
          <w:color w:val="000000"/>
        </w:rPr>
        <w:t>甲方提前終止契約</w:t>
      </w:r>
    </w:p>
    <w:p w14:paraId="62398866" w14:textId="2FC74B35"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XIX.</w:t>
      </w:r>
      <w:r w:rsidRPr="00D67F26">
        <w:rPr>
          <w:rFonts w:eastAsia="標楷體"/>
          <w:color w:val="000000"/>
        </w:rPr>
        <w:tab/>
        <w:t>Early termination of agreement by Party A</w:t>
      </w:r>
    </w:p>
    <w:p w14:paraId="00D1421D" w14:textId="77777777" w:rsidR="0013171A" w:rsidRPr="00D67F26" w:rsidRDefault="0013171A" w:rsidP="0013171A">
      <w:pPr>
        <w:adjustRightInd w:val="0"/>
        <w:snapToGrid w:val="0"/>
        <w:spacing w:beforeLines="10" w:before="36" w:afterLines="10" w:after="36"/>
        <w:ind w:leftChars="767" w:left="1841"/>
        <w:jc w:val="both"/>
        <w:rPr>
          <w:rFonts w:eastAsia="標楷體"/>
          <w:color w:val="000000"/>
        </w:rPr>
      </w:pPr>
      <w:r w:rsidRPr="00D67F26">
        <w:rPr>
          <w:rFonts w:eastAsia="標楷體"/>
          <w:color w:val="000000"/>
        </w:rPr>
        <w:t>契約期間有下列情形之一者，甲方得提前終止契約，乙方不得要求甲方賠償：</w:t>
      </w:r>
    </w:p>
    <w:p w14:paraId="5432ACD6" w14:textId="5683A47B" w:rsidR="0013171A" w:rsidRPr="00D67F26" w:rsidRDefault="0013171A" w:rsidP="0013171A">
      <w:pPr>
        <w:adjustRightInd w:val="0"/>
        <w:snapToGrid w:val="0"/>
        <w:spacing w:beforeLines="10" w:before="36" w:afterLines="10" w:after="36"/>
        <w:ind w:leftChars="767" w:left="1841"/>
        <w:jc w:val="both"/>
        <w:rPr>
          <w:rFonts w:eastAsia="標楷體"/>
          <w:color w:val="000000"/>
        </w:rPr>
      </w:pPr>
      <w:r w:rsidRPr="00D67F26">
        <w:rPr>
          <w:rFonts w:eastAsia="標楷體"/>
          <w:color w:val="000000"/>
        </w:rPr>
        <w:t>Under any of the following circumstances during the agreement period, Party A may terminate the agreement early, and Party B shall not claim compensation from Party A:</w:t>
      </w:r>
    </w:p>
    <w:p w14:paraId="61B547A5"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一</w:t>
      </w:r>
      <w:r w:rsidRPr="00D67F26">
        <w:rPr>
          <w:rFonts w:eastAsia="標楷體"/>
          <w:color w:val="000000"/>
        </w:rPr>
        <w:t>)</w:t>
      </w:r>
      <w:r w:rsidRPr="00D67F26">
        <w:rPr>
          <w:rFonts w:eastAsia="標楷體"/>
          <w:color w:val="000000"/>
        </w:rPr>
        <w:tab/>
      </w:r>
      <w:r w:rsidRPr="00D67F26">
        <w:rPr>
          <w:rFonts w:eastAsia="標楷體"/>
          <w:color w:val="000000"/>
        </w:rPr>
        <w:t>配合校方統籌規劃需調整空間使用，收回本進駐空間。</w:t>
      </w:r>
    </w:p>
    <w:p w14:paraId="371D6A48" w14:textId="53C3F4A9"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w:t>
      </w:r>
      <w:r w:rsidRPr="00D67F26">
        <w:rPr>
          <w:rFonts w:eastAsia="標楷體"/>
          <w:color w:val="000000"/>
        </w:rPr>
        <w:tab/>
        <w:t>In accordance with NCHU</w:t>
      </w:r>
      <w:r w:rsidR="005A092E">
        <w:rPr>
          <w:rFonts w:eastAsia="標楷體"/>
          <w:color w:val="000000"/>
        </w:rPr>
        <w:t>’</w:t>
      </w:r>
      <w:r w:rsidRPr="00D67F26">
        <w:rPr>
          <w:rFonts w:eastAsia="標楷體"/>
          <w:color w:val="000000"/>
        </w:rPr>
        <w:t>s overall planning in adjusting the spatial use, Party A reclaims the residency space already occupied by Party B.</w:t>
      </w:r>
    </w:p>
    <w:p w14:paraId="22BDCA64"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二</w:t>
      </w:r>
      <w:r w:rsidRPr="00D67F26">
        <w:rPr>
          <w:rFonts w:eastAsia="標楷體"/>
          <w:color w:val="000000"/>
        </w:rPr>
        <w:t>)</w:t>
      </w:r>
      <w:r w:rsidRPr="00D67F26">
        <w:rPr>
          <w:rFonts w:eastAsia="標楷體"/>
          <w:color w:val="000000"/>
        </w:rPr>
        <w:tab/>
      </w:r>
      <w:r w:rsidRPr="00D67F26">
        <w:rPr>
          <w:rFonts w:eastAsia="標楷體"/>
          <w:color w:val="000000"/>
        </w:rPr>
        <w:t>乙方遲付維護管理使用費或其他應負擔之費用達兩個月之維護管理使用費數額，經甲方定相當期限催告，仍不為支付。</w:t>
      </w:r>
    </w:p>
    <w:p w14:paraId="7E830C24" w14:textId="210500ED"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w:t>
      </w:r>
      <w:r w:rsidRPr="00D67F26">
        <w:rPr>
          <w:rFonts w:eastAsia="標楷體"/>
          <w:color w:val="000000"/>
        </w:rPr>
        <w:tab/>
        <w:t>Party B delays payment of maintenance, management and usage fees or other expenses amounting to two months</w:t>
      </w:r>
      <w:r w:rsidR="005A092E">
        <w:rPr>
          <w:rFonts w:eastAsia="標楷體"/>
          <w:color w:val="000000"/>
        </w:rPr>
        <w:t>’</w:t>
      </w:r>
      <w:r w:rsidRPr="00D67F26">
        <w:rPr>
          <w:rFonts w:eastAsia="標楷體"/>
          <w:color w:val="000000"/>
        </w:rPr>
        <w:t xml:space="preserve"> worth of maintenance and management </w:t>
      </w:r>
      <w:proofErr w:type="gramStart"/>
      <w:r w:rsidRPr="00D67F26">
        <w:rPr>
          <w:rFonts w:eastAsia="標楷體"/>
          <w:color w:val="000000"/>
        </w:rPr>
        <w:t>fees, and</w:t>
      </w:r>
      <w:proofErr w:type="gramEnd"/>
      <w:r w:rsidRPr="00D67F26">
        <w:rPr>
          <w:rFonts w:eastAsia="標楷體"/>
          <w:color w:val="000000"/>
        </w:rPr>
        <w:t xml:space="preserve"> fails to pay after Party A has given a reasonable period of notice.</w:t>
      </w:r>
    </w:p>
    <w:p w14:paraId="2340A270"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三</w:t>
      </w:r>
      <w:r w:rsidRPr="00D67F26">
        <w:rPr>
          <w:rFonts w:eastAsia="標楷體"/>
          <w:color w:val="000000"/>
        </w:rPr>
        <w:t>)</w:t>
      </w:r>
      <w:r w:rsidRPr="00D67F26">
        <w:rPr>
          <w:rFonts w:eastAsia="標楷體"/>
          <w:color w:val="000000"/>
        </w:rPr>
        <w:tab/>
      </w:r>
      <w:r w:rsidRPr="00D67F26">
        <w:rPr>
          <w:rFonts w:eastAsia="標楷體"/>
          <w:color w:val="000000"/>
        </w:rPr>
        <w:t>乙方於本進駐空間從事違法、違規或違反本契約之行為。</w:t>
      </w:r>
    </w:p>
    <w:p w14:paraId="0475C5EE" w14:textId="1CC04A6F"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(III)</w:t>
      </w:r>
      <w:r w:rsidRPr="00D67F26">
        <w:rPr>
          <w:rFonts w:eastAsia="標楷體"/>
          <w:color w:val="000000"/>
        </w:rPr>
        <w:tab/>
        <w:t>Party B engages in illegal or irregular activities, or violates the terms and conditions of this Agreement within this residency space.</w:t>
      </w:r>
    </w:p>
    <w:p w14:paraId="17BE4483"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四</w:t>
      </w:r>
      <w:r w:rsidRPr="00D67F26">
        <w:rPr>
          <w:rFonts w:eastAsia="標楷體"/>
          <w:color w:val="000000"/>
        </w:rPr>
        <w:t>)</w:t>
      </w:r>
      <w:r w:rsidRPr="00D67F26">
        <w:rPr>
          <w:rFonts w:eastAsia="標楷體"/>
          <w:color w:val="000000"/>
        </w:rPr>
        <w:tab/>
      </w:r>
      <w:r w:rsidRPr="00D67F26">
        <w:rPr>
          <w:rFonts w:eastAsia="標楷體"/>
          <w:color w:val="000000"/>
        </w:rPr>
        <w:t>乙方故意危害其他進駐廠商之權益或損害校方聲譽，經勸導仍不改善。</w:t>
      </w:r>
    </w:p>
    <w:p w14:paraId="3536F0E3" w14:textId="1C5B2365"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(IV)</w:t>
      </w:r>
      <w:r w:rsidRPr="00D67F26">
        <w:rPr>
          <w:rFonts w:eastAsia="標楷體"/>
          <w:color w:val="000000"/>
        </w:rPr>
        <w:tab/>
        <w:t>Party B intentionally harms the rights and interests of other residents or damages the reputation of NCHU, and fails to correct its actions after being advised.</w:t>
      </w:r>
    </w:p>
    <w:p w14:paraId="46E04A1E"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五</w:t>
      </w:r>
      <w:r w:rsidRPr="00D67F26">
        <w:rPr>
          <w:rFonts w:eastAsia="標楷體"/>
          <w:color w:val="000000"/>
        </w:rPr>
        <w:t>)</w:t>
      </w:r>
      <w:r w:rsidRPr="00D67F26">
        <w:rPr>
          <w:rFonts w:eastAsia="標楷體"/>
          <w:color w:val="000000"/>
        </w:rPr>
        <w:tab/>
      </w:r>
      <w:r w:rsidRPr="00D67F26">
        <w:rPr>
          <w:rFonts w:eastAsia="標楷體"/>
          <w:color w:val="000000"/>
        </w:rPr>
        <w:t>本進駐空間若因天災</w:t>
      </w:r>
      <w:r w:rsidRPr="00D67F26">
        <w:rPr>
          <w:rFonts w:eastAsia="標楷體"/>
          <w:color w:val="000000"/>
        </w:rPr>
        <w:t>(</w:t>
      </w:r>
      <w:r w:rsidRPr="00D67F26">
        <w:rPr>
          <w:rFonts w:eastAsia="標楷體"/>
          <w:color w:val="000000"/>
        </w:rPr>
        <w:t>如颱風、地震等</w:t>
      </w:r>
      <w:r w:rsidRPr="00D67F26">
        <w:rPr>
          <w:rFonts w:eastAsia="標楷體"/>
          <w:color w:val="000000"/>
        </w:rPr>
        <w:t>)</w:t>
      </w:r>
      <w:r w:rsidRPr="00D67F26">
        <w:rPr>
          <w:rFonts w:eastAsia="標楷體"/>
          <w:color w:val="000000"/>
        </w:rPr>
        <w:t>等不可歸責於甲方之事由導致淹水、漏水、建築結構體損壞等，乙方無法繼續使用該空間。</w:t>
      </w:r>
    </w:p>
    <w:p w14:paraId="17C3FB80" w14:textId="7605D90B"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(V)</w:t>
      </w:r>
      <w:r w:rsidRPr="00D67F26">
        <w:rPr>
          <w:rFonts w:eastAsia="標楷體"/>
          <w:color w:val="000000"/>
        </w:rPr>
        <w:tab/>
        <w:t>The residency space is flooded, leaked, or the building structure is damaged due to natural disasters (such as typhoons, and earthquakes) or other reasons not attributable to Party A, resulting in Party B’s inability to continue using the residency space.</w:t>
      </w:r>
    </w:p>
    <w:p w14:paraId="771CA33F"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二十、</w:t>
      </w:r>
      <w:r w:rsidRPr="00D67F26">
        <w:rPr>
          <w:rFonts w:eastAsia="標楷體"/>
          <w:color w:val="000000"/>
        </w:rPr>
        <w:tab/>
      </w:r>
      <w:r w:rsidRPr="00D67F26">
        <w:rPr>
          <w:rFonts w:eastAsia="標楷體"/>
          <w:color w:val="000000"/>
        </w:rPr>
        <w:t>乙方提前終止契約</w:t>
      </w:r>
    </w:p>
    <w:p w14:paraId="54941878" w14:textId="0D579FEC"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XX.</w:t>
      </w:r>
      <w:r w:rsidRPr="00D67F26">
        <w:rPr>
          <w:rFonts w:eastAsia="標楷體"/>
          <w:color w:val="000000"/>
        </w:rPr>
        <w:tab/>
        <w:t>Early termination of Agreement by Party B</w:t>
      </w:r>
    </w:p>
    <w:p w14:paraId="18E2EC30" w14:textId="77777777" w:rsidR="0013171A" w:rsidRPr="00D67F26" w:rsidRDefault="0013171A" w:rsidP="0013171A">
      <w:pPr>
        <w:adjustRightInd w:val="0"/>
        <w:snapToGrid w:val="0"/>
        <w:spacing w:beforeLines="10" w:before="36" w:afterLines="10" w:after="36"/>
        <w:ind w:leftChars="767" w:left="1841"/>
        <w:jc w:val="both"/>
        <w:rPr>
          <w:rFonts w:eastAsia="標楷體"/>
          <w:color w:val="000000"/>
        </w:rPr>
      </w:pPr>
      <w:r w:rsidRPr="00D67F26">
        <w:rPr>
          <w:rFonts w:eastAsia="標楷體"/>
          <w:color w:val="000000"/>
        </w:rPr>
        <w:t>契約期間下列情形之一者，乙方得提前終止契約，甲方不得要求乙方賠償：</w:t>
      </w:r>
    </w:p>
    <w:p w14:paraId="507B8B8F" w14:textId="0F7A56B6" w:rsidR="0013171A" w:rsidRPr="00D67F26" w:rsidRDefault="0013171A" w:rsidP="0013171A">
      <w:pPr>
        <w:adjustRightInd w:val="0"/>
        <w:snapToGrid w:val="0"/>
        <w:spacing w:beforeLines="10" w:before="36" w:afterLines="10" w:after="36"/>
        <w:ind w:leftChars="767" w:left="1841"/>
        <w:jc w:val="both"/>
        <w:rPr>
          <w:rFonts w:eastAsia="標楷體"/>
          <w:color w:val="000000"/>
        </w:rPr>
      </w:pPr>
      <w:r w:rsidRPr="00D67F26">
        <w:rPr>
          <w:rFonts w:eastAsia="標楷體"/>
          <w:color w:val="000000"/>
        </w:rPr>
        <w:t>Under any of the following circumstances during the Agreement period, Party B may terminate this Agreement early, and Party A shall not claim compensation from Party B:</w:t>
      </w:r>
    </w:p>
    <w:p w14:paraId="23EEDD33"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一</w:t>
      </w:r>
      <w:r w:rsidRPr="00D67F26">
        <w:rPr>
          <w:rFonts w:eastAsia="標楷體"/>
          <w:color w:val="000000"/>
        </w:rPr>
        <w:t>)</w:t>
      </w:r>
      <w:r w:rsidRPr="00D67F26">
        <w:rPr>
          <w:rFonts w:eastAsia="標楷體"/>
          <w:color w:val="000000"/>
        </w:rPr>
        <w:tab/>
      </w:r>
      <w:r w:rsidRPr="00D67F26">
        <w:rPr>
          <w:rFonts w:eastAsia="標楷體"/>
          <w:color w:val="000000"/>
        </w:rPr>
        <w:t>有前條第五款之情事者。</w:t>
      </w:r>
    </w:p>
    <w:p w14:paraId="2EA5D03B" w14:textId="6955139C"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w:t>
      </w:r>
      <w:r w:rsidRPr="00D67F26">
        <w:rPr>
          <w:rFonts w:eastAsia="標楷體"/>
          <w:color w:val="000000"/>
        </w:rPr>
        <w:tab/>
        <w:t>Circumstances described in Subparagraph 5 of the preceding article.</w:t>
      </w:r>
    </w:p>
    <w:p w14:paraId="315068A6"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二</w:t>
      </w:r>
      <w:r w:rsidRPr="00D67F26">
        <w:rPr>
          <w:rFonts w:eastAsia="標楷體"/>
          <w:color w:val="000000"/>
        </w:rPr>
        <w:t>)</w:t>
      </w:r>
      <w:r w:rsidRPr="00D67F26">
        <w:rPr>
          <w:rFonts w:eastAsia="標楷體"/>
          <w:color w:val="000000"/>
        </w:rPr>
        <w:tab/>
      </w:r>
      <w:r w:rsidRPr="00D67F26">
        <w:rPr>
          <w:rFonts w:eastAsia="標楷體"/>
          <w:color w:val="000000"/>
        </w:rPr>
        <w:t>乙方營運順利、企業規模成長迅速或其他原因。</w:t>
      </w:r>
    </w:p>
    <w:p w14:paraId="2A3234C3" w14:textId="3DCB3CEF"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w:t>
      </w:r>
      <w:r w:rsidRPr="00D67F26">
        <w:rPr>
          <w:rFonts w:eastAsia="標楷體"/>
          <w:color w:val="000000"/>
        </w:rPr>
        <w:tab/>
        <w:t>The smooth operation of Party B, rapid growth of business scale, or other reasons.</w:t>
      </w:r>
    </w:p>
    <w:p w14:paraId="6EF70030"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二十一、</w:t>
      </w:r>
      <w:r w:rsidRPr="00D67F26">
        <w:rPr>
          <w:rFonts w:eastAsia="標楷體"/>
          <w:color w:val="000000"/>
        </w:rPr>
        <w:tab/>
      </w:r>
      <w:r w:rsidRPr="00D67F26">
        <w:rPr>
          <w:rFonts w:eastAsia="標楷體"/>
          <w:color w:val="000000"/>
        </w:rPr>
        <w:t>乙方依本契約各項規定提前終止契約者，應於終止前三十日，以書面通知甲方。</w:t>
      </w:r>
    </w:p>
    <w:p w14:paraId="631EE1B2" w14:textId="6AA4DE6D"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XXI.</w:t>
      </w:r>
      <w:r w:rsidRPr="00D67F26">
        <w:rPr>
          <w:rFonts w:eastAsia="標楷體"/>
          <w:color w:val="000000"/>
        </w:rPr>
        <w:tab/>
        <w:t>If Party B terminates this Agreement in advance in accordance with the provisions of this Agreement, Party B shall notify Party A in writing thirty (30) days prior to the termination.</w:t>
      </w:r>
    </w:p>
    <w:p w14:paraId="7F1F34AD"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二十二、</w:t>
      </w:r>
      <w:r w:rsidRPr="00D67F26">
        <w:rPr>
          <w:rFonts w:eastAsia="標楷體"/>
          <w:color w:val="000000"/>
        </w:rPr>
        <w:tab/>
      </w:r>
      <w:r w:rsidRPr="00D67F26">
        <w:rPr>
          <w:rFonts w:eastAsia="標楷體"/>
          <w:color w:val="000000"/>
        </w:rPr>
        <w:t>進駐期間屆滿前二個月，甲方應書面通知乙方雙方應完成事項。</w:t>
      </w:r>
    </w:p>
    <w:p w14:paraId="32C56718" w14:textId="60DAD8C8"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XXII.</w:t>
      </w:r>
      <w:r w:rsidRPr="00D67F26">
        <w:rPr>
          <w:rFonts w:eastAsia="標楷體"/>
          <w:color w:val="000000"/>
        </w:rPr>
        <w:tab/>
        <w:t>Two months prior to the expiration of the period of residency, Party A shall notify Party B in writing of the matters to be completed by both Parties.</w:t>
      </w:r>
    </w:p>
    <w:p w14:paraId="59422F3B"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二十三、</w:t>
      </w:r>
      <w:r w:rsidRPr="00D67F26">
        <w:rPr>
          <w:rFonts w:eastAsia="標楷體"/>
          <w:color w:val="000000"/>
        </w:rPr>
        <w:tab/>
      </w:r>
      <w:r w:rsidRPr="00D67F26">
        <w:rPr>
          <w:rFonts w:eastAsia="標楷體"/>
          <w:color w:val="000000"/>
        </w:rPr>
        <w:t>進駐空間之返還</w:t>
      </w:r>
    </w:p>
    <w:p w14:paraId="5A10E01B" w14:textId="2BF9EDD6"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XXIII.</w:t>
      </w:r>
      <w:r w:rsidRPr="00D67F26">
        <w:rPr>
          <w:rFonts w:eastAsia="標楷體"/>
          <w:color w:val="000000"/>
        </w:rPr>
        <w:tab/>
        <w:t>Return of the residency space</w:t>
      </w:r>
    </w:p>
    <w:p w14:paraId="5BC0E238"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lastRenderedPageBreak/>
        <w:t>(</w:t>
      </w:r>
      <w:r w:rsidRPr="00D67F26">
        <w:rPr>
          <w:rFonts w:eastAsia="標楷體"/>
          <w:color w:val="000000"/>
        </w:rPr>
        <w:t>一</w:t>
      </w:r>
      <w:r w:rsidRPr="00D67F26">
        <w:rPr>
          <w:rFonts w:eastAsia="標楷體"/>
          <w:color w:val="000000"/>
        </w:rPr>
        <w:t>)</w:t>
      </w:r>
      <w:r w:rsidRPr="00D67F26">
        <w:rPr>
          <w:rFonts w:eastAsia="標楷體"/>
          <w:color w:val="000000"/>
        </w:rPr>
        <w:tab/>
      </w:r>
      <w:r w:rsidRPr="00D67F26">
        <w:rPr>
          <w:rFonts w:eastAsia="標楷體"/>
          <w:color w:val="000000"/>
        </w:rPr>
        <w:t>乙方如無特殊事由，應於合約終止之日起一個月內結算第五條之費用，將空間回復原狀，會同甲方辦理點交，並遷出本進駐空間，如有使用剩餘之毒性及關注化學物質，須依毒性及關注化學物質管理法妥善處理。乙方不得向甲方請求遷移費或任何費用。</w:t>
      </w:r>
    </w:p>
    <w:p w14:paraId="54724439" w14:textId="298CDD44"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w:t>
      </w:r>
      <w:r w:rsidRPr="00D67F26">
        <w:rPr>
          <w:rFonts w:eastAsia="標楷體"/>
          <w:color w:val="000000"/>
        </w:rPr>
        <w:tab/>
        <w:t>Except for special circumstances, Party B shall settle the fees stipulated in Article 5 within one month from the date of expiration or termination of this Agreement, restore the space to its original condition, conduct a handover with Party A, and move out of the residency space. If there are any remaining toxic and concerned chemical substances, they shall be properly handled in accordance with the Toxic and Concerned Chemical Substances Control Act. Party B shall not request relocation fees or any other fees from Party A.</w:t>
      </w:r>
    </w:p>
    <w:p w14:paraId="1C7C9DA6"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二</w:t>
      </w:r>
      <w:r w:rsidRPr="00D67F26">
        <w:rPr>
          <w:rFonts w:eastAsia="標楷體"/>
          <w:color w:val="000000"/>
        </w:rPr>
        <w:t>)</w:t>
      </w:r>
      <w:r w:rsidRPr="00D67F26">
        <w:rPr>
          <w:rFonts w:eastAsia="標楷體"/>
          <w:color w:val="000000"/>
        </w:rPr>
        <w:tab/>
      </w:r>
      <w:r w:rsidRPr="00D67F26">
        <w:rPr>
          <w:rFonts w:eastAsia="標楷體"/>
          <w:color w:val="000000"/>
        </w:rPr>
        <w:t>如乙方未依上開規定返還本進駐空間，應按月給付第五條之場地維護管理使用費，並應另外給付相當前述場地維護管理使用費之違約金予甲方</w:t>
      </w:r>
      <w:r w:rsidRPr="00D67F26">
        <w:rPr>
          <w:rFonts w:eastAsia="標楷體"/>
          <w:color w:val="000000"/>
        </w:rPr>
        <w:t>(</w:t>
      </w:r>
      <w:r w:rsidRPr="00D67F26">
        <w:rPr>
          <w:rFonts w:eastAsia="標楷體"/>
          <w:color w:val="000000"/>
        </w:rPr>
        <w:t>未足一個月者，按日計算</w:t>
      </w:r>
      <w:r w:rsidRPr="00D67F26">
        <w:rPr>
          <w:rFonts w:eastAsia="標楷體"/>
          <w:color w:val="000000"/>
        </w:rPr>
        <w:t>)</w:t>
      </w:r>
      <w:r w:rsidRPr="00D67F26">
        <w:rPr>
          <w:rFonts w:eastAsia="標楷體"/>
          <w:color w:val="000000"/>
        </w:rPr>
        <w:t>至返還為止，期間給付第五條之費用不視為不定期租賃。</w:t>
      </w:r>
    </w:p>
    <w:p w14:paraId="3EB0256F" w14:textId="0E1E226A"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w:t>
      </w:r>
      <w:r w:rsidRPr="00D67F26">
        <w:rPr>
          <w:rFonts w:eastAsia="標楷體"/>
          <w:color w:val="000000"/>
        </w:rPr>
        <w:tab/>
        <w:t>If Party B fails to return the residency space as stipulated above, Party B shall pay the site maintenance, management and usage fees in Article 5 on a monthly basis, and shall also pay Party A a penalty equivalent to the aforementioned site maintenance and management fee (calculated on a daily basis if the period is less than one month) until the space is returned. The payment of fees stipulated in Article 5 during this period shall not be regarded as an indefinite lease.</w:t>
      </w:r>
    </w:p>
    <w:p w14:paraId="1AE254CF"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三</w:t>
      </w:r>
      <w:r w:rsidRPr="00D67F26">
        <w:rPr>
          <w:rFonts w:eastAsia="標楷體"/>
          <w:color w:val="000000"/>
        </w:rPr>
        <w:t>)</w:t>
      </w:r>
      <w:r w:rsidRPr="00D67F26">
        <w:rPr>
          <w:rFonts w:eastAsia="標楷體"/>
          <w:color w:val="000000"/>
        </w:rPr>
        <w:tab/>
      </w:r>
      <w:r w:rsidRPr="00D67F26">
        <w:rPr>
          <w:rFonts w:eastAsia="標楷體"/>
          <w:color w:val="000000"/>
        </w:rPr>
        <w:t>乙方評估搬遷將造成接續不良或有其他風險之虞情事，或進駐廠商研發之產品、技術為需從事長期研究之產業等因素，衡量其經營環境，並經甲方之創業育成推動委員會評估同意後，得以延期返還空間。乙方若係進駐中科育成中心，有關進駐期限及其延展，尚須依「科技部中部科學工業園區育成中心與研究機構空間使用管理要點」第六點規定辦理。</w:t>
      </w:r>
    </w:p>
    <w:p w14:paraId="0698EE4A" w14:textId="425BECF6"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(III)</w:t>
      </w:r>
      <w:r w:rsidRPr="00D67F26">
        <w:rPr>
          <w:rFonts w:eastAsia="標楷體"/>
          <w:color w:val="000000"/>
        </w:rPr>
        <w:tab/>
        <w:t>If Party B deems that relocation will cause poor continuity or other risks upon assessment, or if the products or technologies developed by the resident manufacturers belong to industries that require long-term research, and after evaluating the business environment and obtaining the approval of Party A</w:t>
      </w:r>
      <w:r w:rsidR="005A092E">
        <w:rPr>
          <w:rFonts w:eastAsia="標楷體"/>
          <w:color w:val="000000"/>
        </w:rPr>
        <w:t>’</w:t>
      </w:r>
      <w:r w:rsidRPr="00D67F26">
        <w:rPr>
          <w:rFonts w:eastAsia="標楷體"/>
          <w:color w:val="000000"/>
        </w:rPr>
        <w:t xml:space="preserve">s Incubation Promotion Committee, the space may be returned </w:t>
      </w:r>
      <w:proofErr w:type="gramStart"/>
      <w:r w:rsidRPr="00D67F26">
        <w:rPr>
          <w:rFonts w:eastAsia="標楷體"/>
          <w:color w:val="000000"/>
        </w:rPr>
        <w:t>at a later date</w:t>
      </w:r>
      <w:proofErr w:type="gramEnd"/>
      <w:r w:rsidRPr="00D67F26">
        <w:rPr>
          <w:rFonts w:eastAsia="標楷體"/>
          <w:color w:val="000000"/>
        </w:rPr>
        <w:t>. If Party B’s residency is at the Incubation Center at the Central Taiwan Science Park, the period of the residency and its extension shall be handled in accordance with the provisions of Article 6 of the Management Directions for the Spatial Use of Incubation Centers and Research Institutions in the Central Taiwan Science Park.</w:t>
      </w:r>
    </w:p>
    <w:p w14:paraId="27710D70"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四</w:t>
      </w:r>
      <w:r w:rsidRPr="00D67F26">
        <w:rPr>
          <w:rFonts w:eastAsia="標楷體"/>
          <w:color w:val="000000"/>
        </w:rPr>
        <w:t>)</w:t>
      </w:r>
      <w:r w:rsidRPr="00D67F26">
        <w:rPr>
          <w:rFonts w:eastAsia="標楷體"/>
          <w:color w:val="000000"/>
        </w:rPr>
        <w:tab/>
      </w:r>
      <w:r w:rsidRPr="00D67F26">
        <w:rPr>
          <w:rFonts w:eastAsia="標楷體"/>
          <w:color w:val="000000"/>
        </w:rPr>
        <w:t>雙方完成點交程序後，乙方仍於本進駐空間有遺留物者，除雙方另有約定外，經甲方定相當期限向乙方催告，屆期仍未取回者，視為乙方拋棄其所有權，所有物品任由甲方處理，甲方處理前述遺留物所生費用，仍應由乙方負擔。</w:t>
      </w:r>
    </w:p>
    <w:p w14:paraId="33FA53FE" w14:textId="79FA167B"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(IV)</w:t>
      </w:r>
      <w:r w:rsidRPr="00D67F26">
        <w:rPr>
          <w:rFonts w:eastAsia="標楷體"/>
          <w:color w:val="000000"/>
        </w:rPr>
        <w:tab/>
        <w:t>If Party B still leaves any items in the residency space after the handover procedure is completed by both Parties, unless otherwise agreed by both Parties, and Party A urging Party B to retrieve the items within a reasonable period of time, Party B shall be deemed to have abandoned the ownership of said items, and Party A shall be free to make any disposal arrangements. Party B shall still bear the costs incurred by Party A in disposing of said items.</w:t>
      </w:r>
    </w:p>
    <w:p w14:paraId="6F76F345"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二十四、</w:t>
      </w:r>
      <w:r w:rsidRPr="00D67F26">
        <w:rPr>
          <w:rFonts w:eastAsia="標楷體"/>
          <w:color w:val="000000"/>
        </w:rPr>
        <w:tab/>
      </w:r>
      <w:r w:rsidRPr="00D67F26">
        <w:rPr>
          <w:rFonts w:eastAsia="標楷體"/>
          <w:color w:val="000000"/>
        </w:rPr>
        <w:t>損害賠償責任</w:t>
      </w:r>
    </w:p>
    <w:p w14:paraId="2574F936" w14:textId="0A08A8AF"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XXIV.</w:t>
      </w:r>
      <w:r w:rsidRPr="00D67F26">
        <w:rPr>
          <w:rFonts w:eastAsia="標楷體"/>
          <w:color w:val="000000"/>
        </w:rPr>
        <w:tab/>
        <w:t>Liability for damages</w:t>
      </w:r>
    </w:p>
    <w:p w14:paraId="30D6566F" w14:textId="77777777" w:rsidR="0013171A" w:rsidRPr="00D67F26" w:rsidRDefault="0013171A" w:rsidP="0013171A">
      <w:pPr>
        <w:adjustRightInd w:val="0"/>
        <w:snapToGrid w:val="0"/>
        <w:spacing w:beforeLines="10" w:before="36" w:afterLines="10" w:after="36"/>
        <w:ind w:leftChars="767" w:left="1841"/>
        <w:rPr>
          <w:rFonts w:eastAsia="標楷體"/>
          <w:color w:val="000000"/>
        </w:rPr>
      </w:pPr>
      <w:r w:rsidRPr="00D67F26">
        <w:rPr>
          <w:rFonts w:eastAsia="標楷體"/>
          <w:color w:val="000000"/>
        </w:rPr>
        <w:t>乙方違反本契約之任何約定，應負損害賠償責任。其應賠償之範圍包括但不限於：</w:t>
      </w:r>
    </w:p>
    <w:p w14:paraId="13896077" w14:textId="14CAB100" w:rsidR="0013171A" w:rsidRPr="00D67F26" w:rsidRDefault="0013171A" w:rsidP="0013171A">
      <w:pPr>
        <w:adjustRightInd w:val="0"/>
        <w:snapToGrid w:val="0"/>
        <w:spacing w:beforeLines="10" w:before="36" w:afterLines="10" w:after="36"/>
        <w:ind w:leftChars="767" w:left="1841"/>
        <w:rPr>
          <w:rFonts w:eastAsia="標楷體"/>
          <w:color w:val="000000"/>
        </w:rPr>
      </w:pPr>
      <w:r w:rsidRPr="00D67F26">
        <w:rPr>
          <w:rFonts w:eastAsia="標楷體"/>
          <w:color w:val="000000"/>
        </w:rPr>
        <w:t>If Party B breaches any provision of this Agreement, Party B shall be liable for damages. The scope of compensation includes, but is not limited to:</w:t>
      </w:r>
    </w:p>
    <w:p w14:paraId="5223BB15"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一</w:t>
      </w:r>
      <w:r w:rsidRPr="00D67F26">
        <w:rPr>
          <w:rFonts w:eastAsia="標楷體"/>
          <w:color w:val="000000"/>
        </w:rPr>
        <w:t>)</w:t>
      </w:r>
      <w:r w:rsidRPr="00D67F26">
        <w:rPr>
          <w:rFonts w:eastAsia="標楷體"/>
          <w:color w:val="000000"/>
        </w:rPr>
        <w:tab/>
      </w:r>
      <w:r w:rsidRPr="00D67F26">
        <w:rPr>
          <w:rFonts w:eastAsia="標楷體"/>
          <w:color w:val="000000"/>
        </w:rPr>
        <w:t>甲方所受損失及所失利益。</w:t>
      </w:r>
    </w:p>
    <w:p w14:paraId="18467286" w14:textId="353B53E0"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lastRenderedPageBreak/>
        <w:t>(I)</w:t>
      </w:r>
      <w:r w:rsidRPr="00D67F26">
        <w:rPr>
          <w:rFonts w:eastAsia="標楷體"/>
          <w:color w:val="000000"/>
        </w:rPr>
        <w:tab/>
        <w:t>Losses and lost profits suffered by Party A.</w:t>
      </w:r>
    </w:p>
    <w:p w14:paraId="0A596395"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二</w:t>
      </w:r>
      <w:r w:rsidRPr="00D67F26">
        <w:rPr>
          <w:rFonts w:eastAsia="標楷體"/>
          <w:color w:val="000000"/>
        </w:rPr>
        <w:t>)</w:t>
      </w:r>
      <w:r w:rsidRPr="00D67F26">
        <w:rPr>
          <w:rFonts w:eastAsia="標楷體"/>
          <w:color w:val="000000"/>
        </w:rPr>
        <w:tab/>
      </w:r>
      <w:r w:rsidRPr="00D67F26">
        <w:rPr>
          <w:rFonts w:eastAsia="標楷體"/>
          <w:color w:val="000000"/>
        </w:rPr>
        <w:t>甲方因乙方之違約行為遭第三人求償之費用。</w:t>
      </w:r>
    </w:p>
    <w:p w14:paraId="61A4487B" w14:textId="692C649F"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w:t>
      </w:r>
      <w:r w:rsidRPr="00D67F26">
        <w:rPr>
          <w:rFonts w:eastAsia="標楷體"/>
          <w:color w:val="000000"/>
        </w:rPr>
        <w:tab/>
        <w:t>Costs incurred by Party A in the event of a claim by a third party due to Party B</w:t>
      </w:r>
      <w:r w:rsidR="005A092E">
        <w:rPr>
          <w:rFonts w:eastAsia="標楷體"/>
          <w:color w:val="000000"/>
        </w:rPr>
        <w:t>’</w:t>
      </w:r>
      <w:r w:rsidRPr="00D67F26">
        <w:rPr>
          <w:rFonts w:eastAsia="標楷體"/>
          <w:color w:val="000000"/>
        </w:rPr>
        <w:t>s breach of contract.</w:t>
      </w:r>
    </w:p>
    <w:p w14:paraId="7F1A11D7"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三</w:t>
      </w:r>
      <w:r w:rsidRPr="00D67F26">
        <w:rPr>
          <w:rFonts w:eastAsia="標楷體"/>
          <w:color w:val="000000"/>
        </w:rPr>
        <w:t>)</w:t>
      </w:r>
      <w:r w:rsidRPr="00D67F26">
        <w:rPr>
          <w:rFonts w:eastAsia="標楷體"/>
          <w:color w:val="000000"/>
        </w:rPr>
        <w:tab/>
      </w:r>
      <w:r w:rsidRPr="00D67F26">
        <w:rPr>
          <w:rFonts w:eastAsia="標楷體"/>
          <w:color w:val="000000"/>
        </w:rPr>
        <w:t>甲方因本契約履約爭議所衍生之訴訟費用、律師費及相關處理費用。</w:t>
      </w:r>
    </w:p>
    <w:p w14:paraId="767D93A9" w14:textId="69533F72"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(III)</w:t>
      </w:r>
      <w:r w:rsidRPr="00D67F26">
        <w:rPr>
          <w:rFonts w:eastAsia="標楷體"/>
          <w:color w:val="000000"/>
        </w:rPr>
        <w:tab/>
        <w:t>Litigation costs, attorney fees, and related processing costs borne by Party A arising from disputes concerning the performance of this Agreement.</w:t>
      </w:r>
    </w:p>
    <w:p w14:paraId="415D42DA"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四</w:t>
      </w:r>
      <w:r w:rsidRPr="00D67F26">
        <w:rPr>
          <w:rFonts w:eastAsia="標楷體"/>
          <w:color w:val="000000"/>
        </w:rPr>
        <w:t>)</w:t>
      </w:r>
      <w:r w:rsidRPr="00D67F26">
        <w:rPr>
          <w:rFonts w:eastAsia="標楷體"/>
          <w:color w:val="000000"/>
        </w:rPr>
        <w:tab/>
      </w:r>
      <w:r w:rsidRPr="00D67F26">
        <w:rPr>
          <w:rFonts w:eastAsia="標楷體"/>
          <w:color w:val="000000"/>
        </w:rPr>
        <w:t>乙方違約，甲方得逕行終止契約，並要求立即遷讓及返還空間，乙方已繳費用概不退還，甲方並得請求乙方賠償所受損害。</w:t>
      </w:r>
    </w:p>
    <w:p w14:paraId="4A96B9B3" w14:textId="259BD5B4"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(IV)</w:t>
      </w:r>
      <w:r w:rsidRPr="00D67F26">
        <w:rPr>
          <w:rFonts w:eastAsia="標楷體"/>
          <w:color w:val="000000"/>
        </w:rPr>
        <w:tab/>
        <w:t>If Party B breaches this Agreement, Party A may terminate this Agreement and demand Party B to immediately vacate and return of the space. All fees already paid by Party B shall not be refunded, and Party A may also claim compensation from Party B for any damages suffered.</w:t>
      </w:r>
    </w:p>
    <w:p w14:paraId="6CC029E7"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二十五、</w:t>
      </w:r>
      <w:r w:rsidRPr="00D67F26">
        <w:rPr>
          <w:rFonts w:eastAsia="標楷體"/>
          <w:color w:val="000000"/>
        </w:rPr>
        <w:tab/>
      </w:r>
      <w:r w:rsidRPr="00D67F26">
        <w:rPr>
          <w:rFonts w:eastAsia="標楷體"/>
          <w:color w:val="000000"/>
        </w:rPr>
        <w:t>公證</w:t>
      </w:r>
    </w:p>
    <w:p w14:paraId="135ED2E2" w14:textId="6430B701"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XXV.</w:t>
      </w:r>
      <w:r w:rsidRPr="00D67F26">
        <w:rPr>
          <w:rFonts w:eastAsia="標楷體"/>
          <w:color w:val="000000"/>
        </w:rPr>
        <w:tab/>
        <w:t>Notarization</w:t>
      </w:r>
    </w:p>
    <w:p w14:paraId="1D7367F4"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一</w:t>
      </w:r>
      <w:r w:rsidRPr="00D67F26">
        <w:rPr>
          <w:rFonts w:eastAsia="標楷體"/>
          <w:color w:val="000000"/>
        </w:rPr>
        <w:t>)</w:t>
      </w:r>
      <w:r w:rsidRPr="00D67F26">
        <w:rPr>
          <w:rFonts w:eastAsia="標楷體"/>
          <w:color w:val="000000"/>
        </w:rPr>
        <w:tab/>
      </w:r>
      <w:r w:rsidRPr="00D67F26">
        <w:rPr>
          <w:rFonts w:eastAsia="標楷體"/>
          <w:color w:val="000000"/>
        </w:rPr>
        <w:t>本契約經公證後始生效力。</w:t>
      </w:r>
    </w:p>
    <w:p w14:paraId="37CCED30" w14:textId="7AACC16D"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w:t>
      </w:r>
      <w:r w:rsidRPr="00D67F26">
        <w:rPr>
          <w:rFonts w:eastAsia="標楷體"/>
          <w:color w:val="000000"/>
        </w:rPr>
        <w:tab/>
        <w:t>This Agreement shall become effective only after it has been notarized.</w:t>
      </w:r>
    </w:p>
    <w:p w14:paraId="409D2542"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二</w:t>
      </w:r>
      <w:r w:rsidRPr="00D67F26">
        <w:rPr>
          <w:rFonts w:eastAsia="標楷體"/>
          <w:color w:val="000000"/>
        </w:rPr>
        <w:t>)</w:t>
      </w:r>
      <w:r w:rsidRPr="00D67F26">
        <w:rPr>
          <w:rFonts w:eastAsia="標楷體"/>
          <w:color w:val="000000"/>
        </w:rPr>
        <w:tab/>
      </w:r>
      <w:r w:rsidRPr="00D67F26">
        <w:rPr>
          <w:rFonts w:eastAsia="標楷體"/>
          <w:color w:val="000000"/>
        </w:rPr>
        <w:t>本契約雙方同意辦理公證，本契約辦理公證者，雙方同意，下列事項均得逕付強制執行：</w:t>
      </w:r>
    </w:p>
    <w:p w14:paraId="4BB4100C" w14:textId="2BC5A9E5"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w:t>
      </w:r>
      <w:r w:rsidRPr="00D67F26">
        <w:rPr>
          <w:rFonts w:eastAsia="標楷體"/>
          <w:color w:val="000000"/>
        </w:rPr>
        <w:tab/>
        <w:t>Both Parties agree to have this Agreement notarized. By notarizing this Agreement, both Parties agree that the following matters shall be subject to immediate and compulsory enforcement:</w:t>
      </w:r>
    </w:p>
    <w:p w14:paraId="55D86C62" w14:textId="0313F706" w:rsidR="0013171A" w:rsidRPr="00D67F26" w:rsidRDefault="0013171A" w:rsidP="0013171A">
      <w:pPr>
        <w:adjustRightInd w:val="0"/>
        <w:snapToGrid w:val="0"/>
        <w:spacing w:beforeLines="10" w:before="36" w:afterLines="10" w:after="36"/>
        <w:ind w:leftChars="1004" w:left="2693" w:hangingChars="118" w:hanging="283"/>
        <w:jc w:val="both"/>
        <w:rPr>
          <w:rFonts w:eastAsia="標楷體"/>
          <w:color w:val="000000"/>
        </w:rPr>
      </w:pPr>
      <w:r w:rsidRPr="00D67F26">
        <w:rPr>
          <w:rFonts w:eastAsia="標楷體"/>
          <w:color w:val="000000"/>
        </w:rPr>
        <w:t>1.</w:t>
      </w:r>
      <w:r w:rsidRPr="00D67F26">
        <w:rPr>
          <w:rFonts w:eastAsia="標楷體"/>
          <w:color w:val="000000"/>
        </w:rPr>
        <w:tab/>
      </w:r>
      <w:r w:rsidRPr="00D67F26">
        <w:rPr>
          <w:rFonts w:eastAsia="標楷體"/>
          <w:color w:val="000000"/>
        </w:rPr>
        <w:t>合約終止後一個月，乙方仍未返還進駐標的者，應遷讓房屋並回復原狀。</w:t>
      </w:r>
      <w:r w:rsidRPr="00D67F26">
        <w:rPr>
          <w:rFonts w:eastAsia="標楷體"/>
          <w:color w:val="000000"/>
        </w:rPr>
        <w:br/>
        <w:t>If Party B fails to return the property within one month of the termination of this Agreement, Party B shall be evicted and shall restore the residency premise to its original condition.</w:t>
      </w:r>
    </w:p>
    <w:p w14:paraId="6AC2C523" w14:textId="2FF86212" w:rsidR="0013171A" w:rsidRPr="00D67F26" w:rsidRDefault="0013171A" w:rsidP="0013171A">
      <w:pPr>
        <w:adjustRightInd w:val="0"/>
        <w:snapToGrid w:val="0"/>
        <w:spacing w:beforeLines="10" w:before="36" w:afterLines="10" w:after="36"/>
        <w:ind w:leftChars="1004" w:left="2693" w:hangingChars="118" w:hanging="283"/>
        <w:jc w:val="both"/>
        <w:rPr>
          <w:rFonts w:eastAsia="標楷體"/>
          <w:color w:val="000000"/>
        </w:rPr>
      </w:pPr>
      <w:r w:rsidRPr="00D67F26">
        <w:rPr>
          <w:rFonts w:eastAsia="標楷體"/>
          <w:color w:val="000000"/>
        </w:rPr>
        <w:t>2.</w:t>
      </w:r>
      <w:r w:rsidRPr="00D67F26">
        <w:rPr>
          <w:rFonts w:eastAsia="標楷體"/>
          <w:color w:val="000000"/>
        </w:rPr>
        <w:tab/>
      </w:r>
      <w:r w:rsidRPr="00D67F26">
        <w:rPr>
          <w:rFonts w:eastAsia="標楷體"/>
          <w:color w:val="000000"/>
        </w:rPr>
        <w:t>乙方未依約給付第五條之維護管理費等費用時，其欠繳之費用及遲延利息。</w:t>
      </w:r>
      <w:r w:rsidRPr="00D67F26">
        <w:rPr>
          <w:rFonts w:eastAsia="標楷體"/>
          <w:color w:val="000000"/>
        </w:rPr>
        <w:br/>
        <w:t>If Party B fails to pay the maintenance, management and usage fees and other expenses stipulated in Article 5, the outstanding fees and late payment interest shall apply.</w:t>
      </w:r>
    </w:p>
    <w:p w14:paraId="4D11D23D" w14:textId="66D70B8E" w:rsidR="0013171A" w:rsidRPr="00D67F26" w:rsidRDefault="0013171A" w:rsidP="0013171A">
      <w:pPr>
        <w:adjustRightInd w:val="0"/>
        <w:snapToGrid w:val="0"/>
        <w:spacing w:beforeLines="10" w:before="36" w:afterLines="10" w:after="36"/>
        <w:ind w:leftChars="1004" w:left="2693" w:hangingChars="118" w:hanging="283"/>
        <w:jc w:val="both"/>
        <w:rPr>
          <w:rFonts w:eastAsia="標楷體"/>
          <w:color w:val="000000"/>
        </w:rPr>
      </w:pPr>
      <w:r w:rsidRPr="00D67F26">
        <w:rPr>
          <w:rFonts w:eastAsia="標楷體"/>
          <w:color w:val="000000"/>
        </w:rPr>
        <w:t>3.</w:t>
      </w:r>
      <w:r w:rsidRPr="00D67F26">
        <w:rPr>
          <w:rFonts w:eastAsia="標楷體"/>
          <w:color w:val="000000"/>
        </w:rPr>
        <w:tab/>
      </w:r>
      <w:r w:rsidRPr="00D67F26">
        <w:rPr>
          <w:rFonts w:eastAsia="標楷體"/>
          <w:color w:val="000000"/>
        </w:rPr>
        <w:t>合約終止後一個月，乙方未遷讓房屋並回復原狀，乙方應給付甲方之第五條費用及違約金、甲方因此所支出之必要費用及強制執行費用。</w:t>
      </w:r>
      <w:r w:rsidRPr="00D67F26">
        <w:rPr>
          <w:rFonts w:eastAsia="標楷體"/>
          <w:color w:val="000000"/>
        </w:rPr>
        <w:br/>
        <w:t>If Party B fails to vacate the premise and restore it to its original condition within one month after the expiration or termination of this Agreement, Party B shall pay Party A the fees stipulated in Article 5 and liquidated damages, as well as necessary expenses and compulsory enforcement costs incurred by Party A as a result.</w:t>
      </w:r>
    </w:p>
    <w:p w14:paraId="3FBB5809" w14:textId="62E32E36" w:rsidR="0013171A" w:rsidRPr="00D67F26" w:rsidRDefault="0013171A" w:rsidP="0013171A">
      <w:pPr>
        <w:adjustRightInd w:val="0"/>
        <w:snapToGrid w:val="0"/>
        <w:spacing w:beforeLines="10" w:before="36" w:afterLines="10" w:after="36"/>
        <w:ind w:leftChars="1004" w:left="2693" w:hangingChars="118" w:hanging="283"/>
        <w:jc w:val="both"/>
        <w:rPr>
          <w:rFonts w:eastAsia="標楷體"/>
          <w:color w:val="000000"/>
        </w:rPr>
      </w:pPr>
      <w:r w:rsidRPr="00D67F26">
        <w:rPr>
          <w:rFonts w:eastAsia="標楷體"/>
          <w:color w:val="000000"/>
        </w:rPr>
        <w:t>4.</w:t>
      </w:r>
      <w:r w:rsidRPr="00D67F26">
        <w:rPr>
          <w:rFonts w:eastAsia="標楷體"/>
          <w:color w:val="000000"/>
        </w:rPr>
        <w:tab/>
      </w:r>
      <w:r w:rsidRPr="00D67F26">
        <w:rPr>
          <w:rFonts w:eastAsia="標楷體"/>
          <w:color w:val="000000"/>
        </w:rPr>
        <w:t>本契約乙方違約時，甲方得請求之違約金。</w:t>
      </w:r>
      <w:r w:rsidRPr="00D67F26">
        <w:rPr>
          <w:rFonts w:eastAsia="標楷體"/>
          <w:color w:val="000000"/>
        </w:rPr>
        <w:br/>
        <w:t>If Party B breaches this Agreement, Party A shall be entitled to claim liquidated damages.</w:t>
      </w:r>
    </w:p>
    <w:p w14:paraId="7CA41A61" w14:textId="77777777"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w:t>
      </w:r>
      <w:r w:rsidRPr="00D67F26">
        <w:rPr>
          <w:rFonts w:eastAsia="標楷體"/>
          <w:color w:val="000000"/>
        </w:rPr>
        <w:t>三</w:t>
      </w:r>
      <w:r w:rsidRPr="00D67F26">
        <w:rPr>
          <w:rFonts w:eastAsia="標楷體"/>
          <w:color w:val="000000"/>
        </w:rPr>
        <w:t>)</w:t>
      </w:r>
      <w:r w:rsidRPr="00D67F26">
        <w:rPr>
          <w:rFonts w:eastAsia="標楷體"/>
          <w:color w:val="000000"/>
        </w:rPr>
        <w:tab/>
      </w:r>
      <w:r w:rsidRPr="00D67F26">
        <w:rPr>
          <w:rFonts w:eastAsia="標楷體"/>
          <w:color w:val="000000"/>
        </w:rPr>
        <w:t>本契約之公證費用由乙方負擔。</w:t>
      </w:r>
    </w:p>
    <w:p w14:paraId="112D1E00" w14:textId="7290860A" w:rsidR="0013171A" w:rsidRPr="00D67F26" w:rsidRDefault="0013171A" w:rsidP="0013171A">
      <w:pPr>
        <w:adjustRightInd w:val="0"/>
        <w:snapToGrid w:val="0"/>
        <w:spacing w:beforeLines="10" w:before="36" w:afterLines="10" w:after="36"/>
        <w:ind w:leftChars="768" w:left="2409" w:hangingChars="236" w:hanging="566"/>
        <w:jc w:val="both"/>
        <w:rPr>
          <w:rFonts w:eastAsia="標楷體"/>
          <w:color w:val="000000"/>
        </w:rPr>
      </w:pPr>
      <w:r w:rsidRPr="00D67F26">
        <w:rPr>
          <w:rFonts w:eastAsia="標楷體"/>
          <w:color w:val="000000"/>
        </w:rPr>
        <w:t>(III)</w:t>
      </w:r>
      <w:r w:rsidRPr="00D67F26">
        <w:rPr>
          <w:rFonts w:eastAsia="標楷體"/>
          <w:color w:val="000000"/>
        </w:rPr>
        <w:tab/>
        <w:t>The notarization fees for this Agreement shall be borne by Party B.</w:t>
      </w:r>
    </w:p>
    <w:p w14:paraId="7701696D"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二十六、</w:t>
      </w:r>
      <w:r w:rsidRPr="00D67F26">
        <w:rPr>
          <w:rFonts w:eastAsia="標楷體"/>
          <w:color w:val="000000"/>
        </w:rPr>
        <w:tab/>
      </w:r>
      <w:r w:rsidRPr="00D67F26">
        <w:rPr>
          <w:rFonts w:eastAsia="標楷體"/>
          <w:color w:val="000000"/>
        </w:rPr>
        <w:t>任何一方若有違約情事或發生履約爭議，應先以協商方式尋求解決。若需提起法律訴訟，雙方同意以台灣台中地方法院為第一審管轄法院。</w:t>
      </w:r>
    </w:p>
    <w:p w14:paraId="0AE4997B" w14:textId="1F6E2F1A"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XXVI.</w:t>
      </w:r>
      <w:r w:rsidRPr="00D67F26">
        <w:rPr>
          <w:rFonts w:eastAsia="標楷體"/>
          <w:color w:val="000000"/>
        </w:rPr>
        <w:tab/>
        <w:t>In the event of breach of contract committed by either Party or dispute between the Parties, both Parties shall first seek settlement through negotiation. In the event of a litigation, both Parties agree to accept the exclusive jurisdiction of the Taiwan Taichung District Court as the court of first instance.</w:t>
      </w:r>
    </w:p>
    <w:p w14:paraId="37E88764"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二十七、</w:t>
      </w:r>
      <w:r w:rsidRPr="00D67F26">
        <w:rPr>
          <w:rFonts w:eastAsia="標楷體"/>
          <w:color w:val="000000"/>
        </w:rPr>
        <w:tab/>
      </w:r>
      <w:r w:rsidRPr="00D67F26">
        <w:rPr>
          <w:rFonts w:eastAsia="標楷體"/>
          <w:color w:val="000000"/>
        </w:rPr>
        <w:t>本合約若有未盡事宜，得經雙方同意後修訂之。</w:t>
      </w:r>
    </w:p>
    <w:p w14:paraId="7EE0AEFD" w14:textId="5FFD599F"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lastRenderedPageBreak/>
        <w:t>XXVII.</w:t>
      </w:r>
      <w:r w:rsidRPr="00D67F26">
        <w:rPr>
          <w:rFonts w:eastAsia="標楷體"/>
          <w:color w:val="000000"/>
        </w:rPr>
        <w:tab/>
        <w:t>Any unsettled issues relating hereto may be amended after mutual consent.</w:t>
      </w:r>
    </w:p>
    <w:p w14:paraId="0AFDE34E" w14:textId="77777777"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二十八、</w:t>
      </w:r>
      <w:r w:rsidRPr="00D67F26">
        <w:rPr>
          <w:rFonts w:eastAsia="標楷體"/>
          <w:color w:val="000000"/>
        </w:rPr>
        <w:tab/>
      </w:r>
      <w:r w:rsidRPr="00D67F26">
        <w:rPr>
          <w:rFonts w:eastAsia="標楷體"/>
          <w:color w:val="000000"/>
        </w:rPr>
        <w:t>本合約正本三份，副本二份，由甲乙雙方及公證人執正本各一份，副本甲乙雙方各一份。</w:t>
      </w:r>
    </w:p>
    <w:p w14:paraId="0CA61FAB" w14:textId="016E8651" w:rsidR="0013171A" w:rsidRPr="00D67F26" w:rsidRDefault="0013171A" w:rsidP="0013171A">
      <w:pPr>
        <w:adjustRightInd w:val="0"/>
        <w:snapToGrid w:val="0"/>
        <w:spacing w:beforeLines="10" w:before="36" w:afterLines="10" w:after="36"/>
        <w:ind w:leftChars="355" w:left="1841" w:hangingChars="412" w:hanging="989"/>
        <w:jc w:val="both"/>
        <w:rPr>
          <w:rFonts w:eastAsia="標楷體"/>
          <w:color w:val="000000"/>
        </w:rPr>
      </w:pPr>
      <w:r w:rsidRPr="00D67F26">
        <w:rPr>
          <w:rFonts w:eastAsia="標楷體"/>
          <w:color w:val="000000"/>
        </w:rPr>
        <w:t>XXVIII.</w:t>
      </w:r>
      <w:r w:rsidRPr="00D67F26">
        <w:rPr>
          <w:rFonts w:eastAsia="標楷體"/>
          <w:color w:val="000000"/>
        </w:rPr>
        <w:tab/>
        <w:t>This Agreement is prepared in three originals and two copies, with Party A, Party B and the notary public each holding one original, and Party A and Party B each holding one copy.</w:t>
      </w:r>
    </w:p>
    <w:p w14:paraId="5C198B0E" w14:textId="4070AF79" w:rsidR="0013171A" w:rsidRPr="00D67F26" w:rsidRDefault="0013171A">
      <w:pPr>
        <w:widowControl/>
        <w:rPr>
          <w:rFonts w:eastAsia="標楷體"/>
          <w:color w:val="000000"/>
        </w:rPr>
      </w:pPr>
    </w:p>
    <w:p w14:paraId="247FBA79" w14:textId="77777777" w:rsidR="0013171A" w:rsidRPr="00D67F26" w:rsidRDefault="0013171A" w:rsidP="0013171A">
      <w:pPr>
        <w:adjustRightInd w:val="0"/>
        <w:snapToGrid w:val="0"/>
        <w:spacing w:beforeLines="10" w:before="36" w:afterLines="10" w:after="36"/>
        <w:jc w:val="both"/>
        <w:rPr>
          <w:rFonts w:eastAsia="標楷體"/>
          <w:color w:val="000000"/>
        </w:rPr>
      </w:pPr>
      <w:r w:rsidRPr="00D67F26">
        <w:rPr>
          <w:rFonts w:eastAsia="標楷體"/>
          <w:color w:val="000000"/>
        </w:rPr>
        <w:t>立合約書人</w:t>
      </w:r>
    </w:p>
    <w:p w14:paraId="42B042DC" w14:textId="490D3F7F" w:rsidR="00E0343F" w:rsidRPr="00D67F26" w:rsidRDefault="0013171A" w:rsidP="0013171A">
      <w:pPr>
        <w:adjustRightInd w:val="0"/>
        <w:snapToGrid w:val="0"/>
        <w:spacing w:beforeLines="10" w:before="36" w:afterLines="10" w:after="36"/>
        <w:jc w:val="both"/>
        <w:rPr>
          <w:rFonts w:eastAsia="標楷體"/>
          <w:color w:val="000000"/>
        </w:rPr>
      </w:pPr>
      <w:r w:rsidRPr="00D67F26">
        <w:rPr>
          <w:rFonts w:eastAsia="標楷體"/>
          <w:color w:val="000000"/>
        </w:rPr>
        <w:t>Parties Concerned</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243"/>
      </w:tblGrid>
      <w:tr w:rsidR="0013171A" w:rsidRPr="00D67F26" w14:paraId="1C177B9D" w14:textId="77777777" w:rsidTr="0013171A">
        <w:tc>
          <w:tcPr>
            <w:tcW w:w="2431" w:type="pct"/>
          </w:tcPr>
          <w:p w14:paraId="33147B7F" w14:textId="77777777" w:rsidR="0013171A" w:rsidRPr="00D67F26" w:rsidRDefault="0013171A" w:rsidP="0013171A">
            <w:pPr>
              <w:spacing w:beforeLines="10" w:before="36" w:afterLines="10" w:after="36"/>
              <w:rPr>
                <w:rFonts w:eastAsia="標楷體"/>
              </w:rPr>
            </w:pPr>
            <w:r w:rsidRPr="00D67F26">
              <w:rPr>
                <w:rFonts w:eastAsia="標楷體"/>
              </w:rPr>
              <w:t>甲方：國立中興大學技轉育成管理委員會</w:t>
            </w:r>
          </w:p>
          <w:p w14:paraId="7097C803" w14:textId="2F97DDED" w:rsidR="0013171A" w:rsidRPr="00D67F26" w:rsidRDefault="0013171A" w:rsidP="0013171A">
            <w:pPr>
              <w:spacing w:beforeLines="10" w:before="36" w:afterLines="10" w:after="36"/>
              <w:rPr>
                <w:rFonts w:eastAsia="標楷體"/>
              </w:rPr>
            </w:pPr>
            <w:r w:rsidRPr="00D67F26">
              <w:rPr>
                <w:rFonts w:eastAsia="標楷體"/>
              </w:rPr>
              <w:t>Party A: Technology Transfer and Incubation Management Committee, National Chung Hsing University (NCHU)</w:t>
            </w:r>
          </w:p>
        </w:tc>
        <w:tc>
          <w:tcPr>
            <w:tcW w:w="2569" w:type="pct"/>
          </w:tcPr>
          <w:p w14:paraId="1D6DEB74" w14:textId="77777777" w:rsidR="0013171A" w:rsidRPr="00D67F26" w:rsidRDefault="0013171A" w:rsidP="0013171A">
            <w:pPr>
              <w:spacing w:beforeLines="10" w:before="36" w:afterLines="10" w:after="36"/>
              <w:rPr>
                <w:rFonts w:eastAsia="標楷體"/>
              </w:rPr>
            </w:pPr>
            <w:r w:rsidRPr="00D67F26">
              <w:rPr>
                <w:rFonts w:eastAsia="標楷體"/>
              </w:rPr>
              <w:t>乙方：</w:t>
            </w:r>
          </w:p>
          <w:p w14:paraId="09E11CB8" w14:textId="06359DF5" w:rsidR="0013171A" w:rsidRPr="00D67F26" w:rsidRDefault="0013171A" w:rsidP="0013171A">
            <w:pPr>
              <w:spacing w:beforeLines="10" w:before="36" w:afterLines="10" w:after="36"/>
              <w:rPr>
                <w:rFonts w:eastAsia="標楷體"/>
              </w:rPr>
            </w:pPr>
            <w:r w:rsidRPr="00D67F26">
              <w:rPr>
                <w:rFonts w:eastAsia="標楷體"/>
              </w:rPr>
              <w:t>Party B:</w:t>
            </w:r>
          </w:p>
        </w:tc>
      </w:tr>
      <w:tr w:rsidR="0013171A" w:rsidRPr="00D67F26" w14:paraId="5E7F6058" w14:textId="77777777" w:rsidTr="0013171A">
        <w:tc>
          <w:tcPr>
            <w:tcW w:w="2431" w:type="pct"/>
          </w:tcPr>
          <w:p w14:paraId="50FE8897" w14:textId="77777777" w:rsidR="0013171A" w:rsidRPr="00D67F26" w:rsidRDefault="0013171A" w:rsidP="0013171A">
            <w:pPr>
              <w:spacing w:beforeLines="10" w:before="36" w:afterLines="10" w:after="36"/>
              <w:rPr>
                <w:rFonts w:eastAsia="標楷體"/>
              </w:rPr>
            </w:pPr>
            <w:r w:rsidRPr="00D67F26">
              <w:rPr>
                <w:rFonts w:eastAsia="標楷體"/>
              </w:rPr>
              <w:t>統編：</w:t>
            </w:r>
            <w:r w:rsidRPr="00D67F26">
              <w:rPr>
                <w:rFonts w:eastAsia="標楷體"/>
              </w:rPr>
              <w:t>87192119</w:t>
            </w:r>
          </w:p>
          <w:p w14:paraId="4BEDF56D" w14:textId="38363801" w:rsidR="0013171A" w:rsidRPr="00D67F26" w:rsidRDefault="0013171A" w:rsidP="0013171A">
            <w:pPr>
              <w:spacing w:beforeLines="10" w:before="36" w:afterLines="10" w:after="36"/>
              <w:rPr>
                <w:rFonts w:eastAsia="標楷體"/>
              </w:rPr>
            </w:pPr>
            <w:r w:rsidRPr="00D67F26">
              <w:rPr>
                <w:rFonts w:eastAsia="標楷體"/>
              </w:rPr>
              <w:t>Unified Business Number: 87192119</w:t>
            </w:r>
          </w:p>
        </w:tc>
        <w:tc>
          <w:tcPr>
            <w:tcW w:w="2569" w:type="pct"/>
          </w:tcPr>
          <w:p w14:paraId="3E7F5244" w14:textId="77777777" w:rsidR="0013171A" w:rsidRPr="00D67F26" w:rsidRDefault="0013171A" w:rsidP="0013171A">
            <w:pPr>
              <w:spacing w:beforeLines="10" w:before="36" w:afterLines="10" w:after="36"/>
              <w:rPr>
                <w:rFonts w:eastAsia="標楷體"/>
              </w:rPr>
            </w:pPr>
            <w:r w:rsidRPr="00D67F26">
              <w:rPr>
                <w:rFonts w:eastAsia="標楷體"/>
              </w:rPr>
              <w:t>統編：</w:t>
            </w:r>
          </w:p>
          <w:p w14:paraId="02ED23B4" w14:textId="1F91723F" w:rsidR="0013171A" w:rsidRPr="00D67F26" w:rsidRDefault="0013171A" w:rsidP="0013171A">
            <w:pPr>
              <w:spacing w:beforeLines="10" w:before="36" w:afterLines="10" w:after="36"/>
              <w:rPr>
                <w:rFonts w:eastAsia="標楷體"/>
              </w:rPr>
            </w:pPr>
            <w:r w:rsidRPr="00D67F26">
              <w:rPr>
                <w:rFonts w:eastAsia="標楷體"/>
              </w:rPr>
              <w:t>Unified Business Number:</w:t>
            </w:r>
          </w:p>
        </w:tc>
      </w:tr>
      <w:tr w:rsidR="0013171A" w:rsidRPr="00D67F26" w14:paraId="55195DB4" w14:textId="77777777" w:rsidTr="0013171A">
        <w:tc>
          <w:tcPr>
            <w:tcW w:w="2431" w:type="pct"/>
          </w:tcPr>
          <w:p w14:paraId="04946472" w14:textId="77777777" w:rsidR="0013171A" w:rsidRPr="00D67F26" w:rsidRDefault="0013171A" w:rsidP="0013171A">
            <w:pPr>
              <w:spacing w:beforeLines="10" w:before="36" w:afterLines="10" w:after="36"/>
              <w:rPr>
                <w:rFonts w:eastAsia="標楷體"/>
              </w:rPr>
            </w:pPr>
            <w:r w:rsidRPr="00D67F26">
              <w:rPr>
                <w:rFonts w:eastAsia="標楷體"/>
              </w:rPr>
              <w:t>代表人：校長</w:t>
            </w:r>
            <w:r w:rsidRPr="00D67F26">
              <w:rPr>
                <w:rFonts w:eastAsia="標楷體"/>
              </w:rPr>
              <w:t xml:space="preserve"> </w:t>
            </w:r>
            <w:r w:rsidRPr="00D67F26">
              <w:rPr>
                <w:rFonts w:eastAsia="標楷體"/>
              </w:rPr>
              <w:t>詹富智</w:t>
            </w:r>
          </w:p>
          <w:p w14:paraId="579FF366" w14:textId="24999665" w:rsidR="0013171A" w:rsidRPr="00D67F26" w:rsidRDefault="0013171A" w:rsidP="0013171A">
            <w:pPr>
              <w:spacing w:beforeLines="10" w:before="36" w:afterLines="10" w:after="36"/>
              <w:rPr>
                <w:rFonts w:eastAsia="標楷體"/>
              </w:rPr>
            </w:pPr>
            <w:r w:rsidRPr="00D67F26">
              <w:rPr>
                <w:rFonts w:eastAsia="標楷體"/>
              </w:rPr>
              <w:t>Representative: President Jan Fuh-Jyh</w:t>
            </w:r>
          </w:p>
        </w:tc>
        <w:tc>
          <w:tcPr>
            <w:tcW w:w="2569" w:type="pct"/>
          </w:tcPr>
          <w:p w14:paraId="7CBF687F" w14:textId="77777777" w:rsidR="0013171A" w:rsidRPr="00D67F26" w:rsidRDefault="0013171A" w:rsidP="0013171A">
            <w:pPr>
              <w:spacing w:beforeLines="10" w:before="36" w:afterLines="10" w:after="36"/>
              <w:rPr>
                <w:rFonts w:eastAsia="標楷體"/>
              </w:rPr>
            </w:pPr>
            <w:r w:rsidRPr="00D67F26">
              <w:rPr>
                <w:rFonts w:eastAsia="標楷體"/>
              </w:rPr>
              <w:t>負責人：</w:t>
            </w:r>
          </w:p>
          <w:p w14:paraId="2E498252" w14:textId="0DCA304A" w:rsidR="0013171A" w:rsidRPr="00D67F26" w:rsidRDefault="0013171A" w:rsidP="0013171A">
            <w:pPr>
              <w:spacing w:beforeLines="10" w:before="36" w:afterLines="10" w:after="36"/>
              <w:rPr>
                <w:rFonts w:eastAsia="標楷體"/>
              </w:rPr>
            </w:pPr>
            <w:r w:rsidRPr="00D67F26">
              <w:rPr>
                <w:rFonts w:eastAsia="標楷體"/>
              </w:rPr>
              <w:t>Person in Charge:</w:t>
            </w:r>
          </w:p>
        </w:tc>
      </w:tr>
      <w:tr w:rsidR="0013171A" w:rsidRPr="00D67F26" w14:paraId="0BD127F3" w14:textId="77777777" w:rsidTr="0013171A">
        <w:tc>
          <w:tcPr>
            <w:tcW w:w="2431" w:type="pct"/>
          </w:tcPr>
          <w:p w14:paraId="492C9B08" w14:textId="71C8E622" w:rsidR="0013171A" w:rsidRPr="00D67F26" w:rsidRDefault="0013171A" w:rsidP="0013171A">
            <w:pPr>
              <w:spacing w:beforeLines="10" w:before="36" w:afterLines="10" w:after="36"/>
              <w:rPr>
                <w:rFonts w:eastAsia="標楷體"/>
              </w:rPr>
            </w:pPr>
          </w:p>
        </w:tc>
        <w:tc>
          <w:tcPr>
            <w:tcW w:w="2569" w:type="pct"/>
          </w:tcPr>
          <w:p w14:paraId="6A5242F7" w14:textId="77777777" w:rsidR="0013171A" w:rsidRPr="00D67F26" w:rsidRDefault="0013171A" w:rsidP="0013171A">
            <w:pPr>
              <w:spacing w:beforeLines="10" w:before="36" w:afterLines="10" w:after="36"/>
              <w:rPr>
                <w:rFonts w:eastAsia="標楷體"/>
              </w:rPr>
            </w:pPr>
            <w:r w:rsidRPr="00D67F26">
              <w:rPr>
                <w:rFonts w:eastAsia="標楷體"/>
              </w:rPr>
              <w:t>地址：</w:t>
            </w:r>
          </w:p>
          <w:p w14:paraId="4F44572D" w14:textId="596BAA88" w:rsidR="0013171A" w:rsidRPr="00D67F26" w:rsidRDefault="0013171A" w:rsidP="0013171A">
            <w:pPr>
              <w:spacing w:beforeLines="10" w:before="36" w:afterLines="10" w:after="36"/>
              <w:rPr>
                <w:rFonts w:eastAsia="標楷體"/>
              </w:rPr>
            </w:pPr>
            <w:r w:rsidRPr="00D67F26">
              <w:rPr>
                <w:rFonts w:eastAsia="標楷體"/>
              </w:rPr>
              <w:t>Address:</w:t>
            </w:r>
          </w:p>
        </w:tc>
      </w:tr>
    </w:tbl>
    <w:p w14:paraId="77812935" w14:textId="77777777" w:rsidR="0013171A" w:rsidRPr="00D67F26" w:rsidRDefault="0013171A" w:rsidP="0013171A">
      <w:pPr>
        <w:tabs>
          <w:tab w:val="left" w:pos="4480"/>
        </w:tabs>
        <w:spacing w:beforeLines="10" w:before="36" w:afterLines="10" w:after="36"/>
        <w:jc w:val="distribute"/>
        <w:rPr>
          <w:rFonts w:eastAsia="標楷體"/>
        </w:rPr>
      </w:pPr>
    </w:p>
    <w:p w14:paraId="52E3870C" w14:textId="77777777" w:rsidR="0013171A" w:rsidRPr="00D67F26" w:rsidRDefault="0013171A" w:rsidP="0013171A">
      <w:pPr>
        <w:tabs>
          <w:tab w:val="left" w:pos="4480"/>
        </w:tabs>
        <w:spacing w:beforeLines="10" w:before="36" w:afterLines="10" w:after="36"/>
        <w:jc w:val="distribute"/>
        <w:rPr>
          <w:rFonts w:eastAsia="標楷體"/>
        </w:rPr>
      </w:pPr>
    </w:p>
    <w:p w14:paraId="2980B30B" w14:textId="77777777" w:rsidR="0013171A" w:rsidRPr="00D67F26" w:rsidRDefault="00496536" w:rsidP="0013171A">
      <w:pPr>
        <w:tabs>
          <w:tab w:val="left" w:pos="4480"/>
        </w:tabs>
        <w:spacing w:beforeLines="10" w:before="36" w:afterLines="10" w:after="36"/>
        <w:jc w:val="distribute"/>
        <w:rPr>
          <w:rFonts w:eastAsia="標楷體"/>
        </w:rPr>
      </w:pPr>
      <w:r w:rsidRPr="00D67F26">
        <w:rPr>
          <w:rFonts w:eastAsia="標楷體"/>
        </w:rPr>
        <w:t>中華民國年月日</w:t>
      </w:r>
    </w:p>
    <w:p w14:paraId="5EC5E1CD" w14:textId="435A1BAB" w:rsidR="0038578F" w:rsidRPr="00D67F26" w:rsidRDefault="0013171A" w:rsidP="0013171A">
      <w:pPr>
        <w:tabs>
          <w:tab w:val="left" w:pos="4480"/>
        </w:tabs>
        <w:spacing w:beforeLines="10" w:before="36" w:afterLines="10" w:after="36"/>
        <w:jc w:val="center"/>
        <w:rPr>
          <w:rFonts w:eastAsia="標楷體"/>
        </w:rPr>
      </w:pPr>
      <w:r w:rsidRPr="00D67F26">
        <w:rPr>
          <w:rFonts w:eastAsia="標楷體"/>
        </w:rPr>
        <w:t>____/____/____ (MM/DD/YYYY)</w:t>
      </w:r>
    </w:p>
    <w:sectPr w:rsidR="0038578F" w:rsidRPr="00D67F26" w:rsidSect="0013171A">
      <w:headerReference w:type="default" r:id="rId8"/>
      <w:pgSz w:w="11906" w:h="16838"/>
      <w:pgMar w:top="953" w:right="851" w:bottom="568"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C1E8D" w14:textId="77777777" w:rsidR="00CB2011" w:rsidRDefault="00CB2011">
      <w:r>
        <w:separator/>
      </w:r>
    </w:p>
  </w:endnote>
  <w:endnote w:type="continuationSeparator" w:id="0">
    <w:p w14:paraId="5A65C9F3" w14:textId="77777777" w:rsidR="00CB2011" w:rsidRDefault="00CB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34750" w14:textId="77777777" w:rsidR="00CB2011" w:rsidRDefault="00CB2011">
      <w:r>
        <w:separator/>
      </w:r>
    </w:p>
  </w:footnote>
  <w:footnote w:type="continuationSeparator" w:id="0">
    <w:p w14:paraId="42CA42B0" w14:textId="77777777" w:rsidR="00CB2011" w:rsidRDefault="00CB2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F32B8" w14:textId="77777777" w:rsidR="003F6810" w:rsidRDefault="003F6810" w:rsidP="002C7314">
    <w:pPr>
      <w:pStyle w:val="a3"/>
      <w:ind w:leftChars="-59" w:left="-142" w:rightChars="28" w:right="67" w:firstLineChars="78" w:firstLine="140"/>
      <w:jc w:val="right"/>
      <w:rPr>
        <w:color w:val="000000"/>
        <w:sz w:val="1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BE9"/>
    <w:multiLevelType w:val="hybridMultilevel"/>
    <w:tmpl w:val="115C52B4"/>
    <w:lvl w:ilvl="0" w:tplc="04090015">
      <w:start w:val="1"/>
      <w:numFmt w:val="taiwaneseCountingThousand"/>
      <w:lvlText w:val="%1、"/>
      <w:lvlJc w:val="left"/>
      <w:pPr>
        <w:ind w:left="480" w:hanging="480"/>
      </w:pPr>
    </w:lvl>
    <w:lvl w:ilvl="1" w:tplc="62445B0E">
      <w:start w:val="1"/>
      <w:numFmt w:val="taiwaneseCountingThousand"/>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AD33D2"/>
    <w:multiLevelType w:val="hybridMultilevel"/>
    <w:tmpl w:val="918E823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8883C50"/>
    <w:multiLevelType w:val="hybridMultilevel"/>
    <w:tmpl w:val="101EB0B6"/>
    <w:lvl w:ilvl="0" w:tplc="62445B0E">
      <w:start w:val="1"/>
      <w:numFmt w:val="taiwaneseCountingThousand"/>
      <w:lvlText w:val="(%1)"/>
      <w:lvlJc w:val="left"/>
      <w:pPr>
        <w:ind w:left="720" w:hanging="480"/>
      </w:pPr>
      <w:rPr>
        <w:rFonts w:hint="default"/>
        <w:color w:val="auto"/>
      </w:rPr>
    </w:lvl>
    <w:lvl w:ilvl="1" w:tplc="0409000F">
      <w:start w:val="1"/>
      <w:numFmt w:val="decimal"/>
      <w:lvlText w:val="%2."/>
      <w:lvlJc w:val="left"/>
      <w:pPr>
        <w:ind w:left="120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2C10068"/>
    <w:multiLevelType w:val="hybridMultilevel"/>
    <w:tmpl w:val="9360683A"/>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2E832339"/>
    <w:multiLevelType w:val="hybridMultilevel"/>
    <w:tmpl w:val="E6F60BDA"/>
    <w:lvl w:ilvl="0" w:tplc="04090015">
      <w:start w:val="1"/>
      <w:numFmt w:val="taiwaneseCountingThousand"/>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38D5743E"/>
    <w:multiLevelType w:val="hybridMultilevel"/>
    <w:tmpl w:val="8604C6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554FF"/>
    <w:multiLevelType w:val="hybridMultilevel"/>
    <w:tmpl w:val="5BEE3814"/>
    <w:lvl w:ilvl="0" w:tplc="04090017">
      <w:start w:val="1"/>
      <w:numFmt w:val="ideographLegalTraditional"/>
      <w:lvlText w:val="%1、"/>
      <w:lvlJc w:val="left"/>
      <w:pPr>
        <w:ind w:left="478" w:hanging="480"/>
      </w:pPr>
    </w:lvl>
    <w:lvl w:ilvl="1" w:tplc="D7BCFB5C">
      <w:start w:val="1"/>
      <w:numFmt w:val="taiwaneseCountingThousand"/>
      <w:lvlText w:val="%2、"/>
      <w:lvlJc w:val="left"/>
      <w:pPr>
        <w:ind w:left="958" w:hanging="480"/>
      </w:pPr>
      <w:rPr>
        <w:b w:val="0"/>
        <w:bCs w:val="0"/>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48843ED3"/>
    <w:multiLevelType w:val="hybridMultilevel"/>
    <w:tmpl w:val="EE80350E"/>
    <w:lvl w:ilvl="0" w:tplc="C212E288">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FA0BEB"/>
    <w:multiLevelType w:val="hybridMultilevel"/>
    <w:tmpl w:val="5AE478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BE12C25"/>
    <w:multiLevelType w:val="hybridMultilevel"/>
    <w:tmpl w:val="A2B6C686"/>
    <w:lvl w:ilvl="0" w:tplc="969A31BE">
      <w:start w:val="1"/>
      <w:numFmt w:val="taiwaneseCountingThousand"/>
      <w:lvlText w:val="%1、"/>
      <w:lvlJc w:val="left"/>
      <w:pPr>
        <w:ind w:left="480" w:hanging="480"/>
      </w:pPr>
      <w:rPr>
        <w:b w:val="0"/>
        <w:bCs w:val="0"/>
      </w:rPr>
    </w:lvl>
    <w:lvl w:ilvl="1" w:tplc="62445B0E">
      <w:start w:val="1"/>
      <w:numFmt w:val="taiwaneseCountingThousand"/>
      <w:lvlText w:val="(%2)"/>
      <w:lvlJc w:val="left"/>
      <w:pPr>
        <w:ind w:left="960" w:hanging="480"/>
      </w:pPr>
      <w:rPr>
        <w:rFonts w:hint="default"/>
        <w:color w:val="auto"/>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DB02EE8"/>
    <w:multiLevelType w:val="hybridMultilevel"/>
    <w:tmpl w:val="6E5064E6"/>
    <w:lvl w:ilvl="0" w:tplc="62445B0E">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5233405F"/>
    <w:multiLevelType w:val="hybridMultilevel"/>
    <w:tmpl w:val="61A80500"/>
    <w:lvl w:ilvl="0" w:tplc="62445B0E">
      <w:start w:val="1"/>
      <w:numFmt w:val="taiwaneseCountingThousand"/>
      <w:lvlText w:val="(%1)"/>
      <w:lvlJc w:val="left"/>
      <w:pPr>
        <w:ind w:left="715" w:hanging="480"/>
      </w:pPr>
      <w:rPr>
        <w:rFonts w:hint="default"/>
        <w:color w:val="auto"/>
      </w:r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12" w15:restartNumberingAfterBreak="0">
    <w:nsid w:val="52C340C8"/>
    <w:multiLevelType w:val="hybridMultilevel"/>
    <w:tmpl w:val="665A2A72"/>
    <w:lvl w:ilvl="0" w:tplc="BA6AED3A">
      <w:start w:val="1"/>
      <w:numFmt w:val="decimal"/>
      <w:lvlText w:val="%1."/>
      <w:lvlJc w:val="left"/>
      <w:pPr>
        <w:ind w:left="927" w:hanging="36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57FC25EA"/>
    <w:multiLevelType w:val="multilevel"/>
    <w:tmpl w:val="5AC80DBA"/>
    <w:lvl w:ilvl="0">
      <w:start w:val="1"/>
      <w:numFmt w:val="decimal"/>
      <w:lvlText w:val="%1."/>
      <w:lvlJc w:val="left"/>
      <w:pPr>
        <w:ind w:left="192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589B087C"/>
    <w:multiLevelType w:val="hybridMultilevel"/>
    <w:tmpl w:val="5DE809EA"/>
    <w:lvl w:ilvl="0" w:tplc="62445B0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922412E"/>
    <w:multiLevelType w:val="hybridMultilevel"/>
    <w:tmpl w:val="7C960A40"/>
    <w:lvl w:ilvl="0" w:tplc="04090015">
      <w:start w:val="1"/>
      <w:numFmt w:val="taiwaneseCountingThousand"/>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6" w15:restartNumberingAfterBreak="0">
    <w:nsid w:val="5B120D0C"/>
    <w:multiLevelType w:val="hybridMultilevel"/>
    <w:tmpl w:val="823221B0"/>
    <w:lvl w:ilvl="0" w:tplc="04090015">
      <w:start w:val="1"/>
      <w:numFmt w:val="taiwaneseCountingThousand"/>
      <w:lvlText w:val="%1、"/>
      <w:lvlJc w:val="left"/>
      <w:pPr>
        <w:ind w:left="970" w:hanging="480"/>
      </w:p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17" w15:restartNumberingAfterBreak="0">
    <w:nsid w:val="5BC02419"/>
    <w:multiLevelType w:val="hybridMultilevel"/>
    <w:tmpl w:val="2A021A44"/>
    <w:lvl w:ilvl="0" w:tplc="04090015">
      <w:start w:val="1"/>
      <w:numFmt w:val="taiwaneseCountingThousand"/>
      <w:lvlText w:val="%1、"/>
      <w:lvlJc w:val="left"/>
      <w:pPr>
        <w:ind w:left="475" w:hanging="480"/>
      </w:p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18" w15:restartNumberingAfterBreak="0">
    <w:nsid w:val="60FA171B"/>
    <w:multiLevelType w:val="hybridMultilevel"/>
    <w:tmpl w:val="53263C4C"/>
    <w:lvl w:ilvl="0" w:tplc="D49E4228">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E601DA"/>
    <w:multiLevelType w:val="hybridMultilevel"/>
    <w:tmpl w:val="387402E4"/>
    <w:lvl w:ilvl="0" w:tplc="969A31BE">
      <w:start w:val="1"/>
      <w:numFmt w:val="taiwaneseCountingThousand"/>
      <w:lvlText w:val="%1、"/>
      <w:lvlJc w:val="left"/>
      <w:pPr>
        <w:ind w:left="480" w:hanging="480"/>
      </w:pPr>
      <w:rPr>
        <w:b w:val="0"/>
        <w:bCs w:val="0"/>
      </w:rPr>
    </w:lvl>
    <w:lvl w:ilvl="1" w:tplc="62445B0E">
      <w:start w:val="1"/>
      <w:numFmt w:val="taiwaneseCountingThousand"/>
      <w:lvlText w:val="(%2)"/>
      <w:lvlJc w:val="left"/>
      <w:pPr>
        <w:ind w:left="960" w:hanging="480"/>
      </w:pPr>
      <w:rPr>
        <w:rFonts w:hint="default"/>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BE5970"/>
    <w:multiLevelType w:val="hybridMultilevel"/>
    <w:tmpl w:val="EFEAA9EE"/>
    <w:lvl w:ilvl="0" w:tplc="62445B0E">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7FA356D3"/>
    <w:multiLevelType w:val="hybridMultilevel"/>
    <w:tmpl w:val="27C63506"/>
    <w:lvl w:ilvl="0" w:tplc="04090015">
      <w:start w:val="1"/>
      <w:numFmt w:val="taiwaneseCountingThousand"/>
      <w:lvlText w:val="%1、"/>
      <w:lvlJc w:val="left"/>
      <w:pPr>
        <w:ind w:left="480" w:hanging="480"/>
      </w:pPr>
    </w:lvl>
    <w:lvl w:ilvl="1" w:tplc="62445B0E">
      <w:start w:val="1"/>
      <w:numFmt w:val="taiwaneseCountingThousand"/>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14"/>
  </w:num>
  <w:num w:numId="4">
    <w:abstractNumId w:val="12"/>
  </w:num>
  <w:num w:numId="5">
    <w:abstractNumId w:val="19"/>
  </w:num>
  <w:num w:numId="6">
    <w:abstractNumId w:val="18"/>
  </w:num>
  <w:num w:numId="7">
    <w:abstractNumId w:val="5"/>
  </w:num>
  <w:num w:numId="8">
    <w:abstractNumId w:val="0"/>
  </w:num>
  <w:num w:numId="9">
    <w:abstractNumId w:val="21"/>
  </w:num>
  <w:num w:numId="10">
    <w:abstractNumId w:val="6"/>
  </w:num>
  <w:num w:numId="11">
    <w:abstractNumId w:val="20"/>
  </w:num>
  <w:num w:numId="12">
    <w:abstractNumId w:val="10"/>
  </w:num>
  <w:num w:numId="13">
    <w:abstractNumId w:val="11"/>
  </w:num>
  <w:num w:numId="14">
    <w:abstractNumId w:val="16"/>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17"/>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9A"/>
    <w:rsid w:val="00002FB3"/>
    <w:rsid w:val="00003482"/>
    <w:rsid w:val="00004334"/>
    <w:rsid w:val="000076B5"/>
    <w:rsid w:val="00011032"/>
    <w:rsid w:val="00011B6A"/>
    <w:rsid w:val="00013FC0"/>
    <w:rsid w:val="00016AEB"/>
    <w:rsid w:val="00020948"/>
    <w:rsid w:val="00020A3C"/>
    <w:rsid w:val="00021647"/>
    <w:rsid w:val="00021C89"/>
    <w:rsid w:val="0002264C"/>
    <w:rsid w:val="000249FC"/>
    <w:rsid w:val="00027914"/>
    <w:rsid w:val="00030AEF"/>
    <w:rsid w:val="00032264"/>
    <w:rsid w:val="00032E1C"/>
    <w:rsid w:val="00034A1B"/>
    <w:rsid w:val="00035523"/>
    <w:rsid w:val="000361EB"/>
    <w:rsid w:val="00037111"/>
    <w:rsid w:val="00037280"/>
    <w:rsid w:val="00037436"/>
    <w:rsid w:val="00037DF7"/>
    <w:rsid w:val="000446C4"/>
    <w:rsid w:val="00045D9C"/>
    <w:rsid w:val="000465CE"/>
    <w:rsid w:val="00046CD4"/>
    <w:rsid w:val="00053078"/>
    <w:rsid w:val="0005336E"/>
    <w:rsid w:val="000556F3"/>
    <w:rsid w:val="00056C16"/>
    <w:rsid w:val="00057A81"/>
    <w:rsid w:val="00061A2D"/>
    <w:rsid w:val="0006444B"/>
    <w:rsid w:val="0006627B"/>
    <w:rsid w:val="00067BDF"/>
    <w:rsid w:val="00070FFB"/>
    <w:rsid w:val="000748DD"/>
    <w:rsid w:val="0007543F"/>
    <w:rsid w:val="00077617"/>
    <w:rsid w:val="00080D8E"/>
    <w:rsid w:val="00083C43"/>
    <w:rsid w:val="00086779"/>
    <w:rsid w:val="0008785F"/>
    <w:rsid w:val="00091FCE"/>
    <w:rsid w:val="000954F4"/>
    <w:rsid w:val="000A03C6"/>
    <w:rsid w:val="000A1432"/>
    <w:rsid w:val="000A3061"/>
    <w:rsid w:val="000B1B7C"/>
    <w:rsid w:val="000B2F89"/>
    <w:rsid w:val="000B44F4"/>
    <w:rsid w:val="000B5E94"/>
    <w:rsid w:val="000B65B5"/>
    <w:rsid w:val="000C1659"/>
    <w:rsid w:val="000C24CD"/>
    <w:rsid w:val="000C24DB"/>
    <w:rsid w:val="000C3188"/>
    <w:rsid w:val="000C66FE"/>
    <w:rsid w:val="000C70E2"/>
    <w:rsid w:val="000C77EF"/>
    <w:rsid w:val="000D1CA6"/>
    <w:rsid w:val="000D42F3"/>
    <w:rsid w:val="000D5C0B"/>
    <w:rsid w:val="000E11FA"/>
    <w:rsid w:val="000E2C64"/>
    <w:rsid w:val="000E347C"/>
    <w:rsid w:val="000E3B33"/>
    <w:rsid w:val="000E5E0E"/>
    <w:rsid w:val="000E659A"/>
    <w:rsid w:val="000F501D"/>
    <w:rsid w:val="000F6E87"/>
    <w:rsid w:val="000F7E67"/>
    <w:rsid w:val="001030A6"/>
    <w:rsid w:val="001069A4"/>
    <w:rsid w:val="00107A5B"/>
    <w:rsid w:val="00107B0D"/>
    <w:rsid w:val="001139C9"/>
    <w:rsid w:val="00114771"/>
    <w:rsid w:val="001159CC"/>
    <w:rsid w:val="00115C23"/>
    <w:rsid w:val="001161E4"/>
    <w:rsid w:val="001164B6"/>
    <w:rsid w:val="0012039A"/>
    <w:rsid w:val="00121679"/>
    <w:rsid w:val="00122980"/>
    <w:rsid w:val="001242FD"/>
    <w:rsid w:val="00124A58"/>
    <w:rsid w:val="0012694E"/>
    <w:rsid w:val="001302B0"/>
    <w:rsid w:val="00130CAB"/>
    <w:rsid w:val="001310BA"/>
    <w:rsid w:val="0013171A"/>
    <w:rsid w:val="00132C16"/>
    <w:rsid w:val="00134A6D"/>
    <w:rsid w:val="00140EF2"/>
    <w:rsid w:val="0014138C"/>
    <w:rsid w:val="001506C1"/>
    <w:rsid w:val="00150950"/>
    <w:rsid w:val="0015099B"/>
    <w:rsid w:val="00150D5D"/>
    <w:rsid w:val="001511F8"/>
    <w:rsid w:val="00151C09"/>
    <w:rsid w:val="00152C95"/>
    <w:rsid w:val="0015332C"/>
    <w:rsid w:val="001606C9"/>
    <w:rsid w:val="001624E5"/>
    <w:rsid w:val="001628AD"/>
    <w:rsid w:val="0016342C"/>
    <w:rsid w:val="00163EC6"/>
    <w:rsid w:val="00164292"/>
    <w:rsid w:val="00165DF8"/>
    <w:rsid w:val="00166D7C"/>
    <w:rsid w:val="001677B4"/>
    <w:rsid w:val="001702C2"/>
    <w:rsid w:val="00170FBB"/>
    <w:rsid w:val="00174B77"/>
    <w:rsid w:val="00177879"/>
    <w:rsid w:val="001823DD"/>
    <w:rsid w:val="001864E1"/>
    <w:rsid w:val="0018720A"/>
    <w:rsid w:val="00192AE4"/>
    <w:rsid w:val="00193D0C"/>
    <w:rsid w:val="001946F3"/>
    <w:rsid w:val="00195D4D"/>
    <w:rsid w:val="001A014C"/>
    <w:rsid w:val="001A0208"/>
    <w:rsid w:val="001A0228"/>
    <w:rsid w:val="001A0895"/>
    <w:rsid w:val="001A1AEA"/>
    <w:rsid w:val="001A2F5A"/>
    <w:rsid w:val="001A3918"/>
    <w:rsid w:val="001A575F"/>
    <w:rsid w:val="001A5DD4"/>
    <w:rsid w:val="001A63D9"/>
    <w:rsid w:val="001A6C8F"/>
    <w:rsid w:val="001B078D"/>
    <w:rsid w:val="001B29D9"/>
    <w:rsid w:val="001B39C0"/>
    <w:rsid w:val="001B3A24"/>
    <w:rsid w:val="001B429E"/>
    <w:rsid w:val="001B4EBE"/>
    <w:rsid w:val="001B5B20"/>
    <w:rsid w:val="001B64F1"/>
    <w:rsid w:val="001B6506"/>
    <w:rsid w:val="001B6674"/>
    <w:rsid w:val="001B6A04"/>
    <w:rsid w:val="001C2942"/>
    <w:rsid w:val="001C6609"/>
    <w:rsid w:val="001D2D13"/>
    <w:rsid w:val="001E1766"/>
    <w:rsid w:val="001E1AF5"/>
    <w:rsid w:val="001E2533"/>
    <w:rsid w:val="001E27D3"/>
    <w:rsid w:val="001E289D"/>
    <w:rsid w:val="001E39B5"/>
    <w:rsid w:val="001E44C3"/>
    <w:rsid w:val="001E55E3"/>
    <w:rsid w:val="001E6A23"/>
    <w:rsid w:val="001F5B30"/>
    <w:rsid w:val="001F6FE9"/>
    <w:rsid w:val="001F7875"/>
    <w:rsid w:val="001F7F6A"/>
    <w:rsid w:val="002035BC"/>
    <w:rsid w:val="0020596B"/>
    <w:rsid w:val="002066C0"/>
    <w:rsid w:val="00206CE1"/>
    <w:rsid w:val="0020711F"/>
    <w:rsid w:val="002135BA"/>
    <w:rsid w:val="00213C23"/>
    <w:rsid w:val="002163D4"/>
    <w:rsid w:val="002170AB"/>
    <w:rsid w:val="0021783A"/>
    <w:rsid w:val="00222218"/>
    <w:rsid w:val="00224059"/>
    <w:rsid w:val="002243B4"/>
    <w:rsid w:val="002244B4"/>
    <w:rsid w:val="00225587"/>
    <w:rsid w:val="0023248A"/>
    <w:rsid w:val="002330DD"/>
    <w:rsid w:val="00233AC3"/>
    <w:rsid w:val="00235CA1"/>
    <w:rsid w:val="002368CC"/>
    <w:rsid w:val="0023752C"/>
    <w:rsid w:val="00240988"/>
    <w:rsid w:val="00243AE4"/>
    <w:rsid w:val="00243CFA"/>
    <w:rsid w:val="00244050"/>
    <w:rsid w:val="00245A51"/>
    <w:rsid w:val="002468F1"/>
    <w:rsid w:val="00246E58"/>
    <w:rsid w:val="002470F6"/>
    <w:rsid w:val="00251401"/>
    <w:rsid w:val="0025298D"/>
    <w:rsid w:val="00253AFA"/>
    <w:rsid w:val="00254067"/>
    <w:rsid w:val="00254785"/>
    <w:rsid w:val="00262679"/>
    <w:rsid w:val="002659FA"/>
    <w:rsid w:val="0026602D"/>
    <w:rsid w:val="0027021B"/>
    <w:rsid w:val="0027060C"/>
    <w:rsid w:val="00272A26"/>
    <w:rsid w:val="00272A3C"/>
    <w:rsid w:val="00272BC0"/>
    <w:rsid w:val="00273411"/>
    <w:rsid w:val="00274C63"/>
    <w:rsid w:val="00276218"/>
    <w:rsid w:val="002865A3"/>
    <w:rsid w:val="002873F5"/>
    <w:rsid w:val="0029150F"/>
    <w:rsid w:val="002921B4"/>
    <w:rsid w:val="00293892"/>
    <w:rsid w:val="00293D54"/>
    <w:rsid w:val="00295127"/>
    <w:rsid w:val="00295928"/>
    <w:rsid w:val="00295992"/>
    <w:rsid w:val="00296C1E"/>
    <w:rsid w:val="00297ACB"/>
    <w:rsid w:val="002A12E1"/>
    <w:rsid w:val="002A1D13"/>
    <w:rsid w:val="002B1C91"/>
    <w:rsid w:val="002B35FF"/>
    <w:rsid w:val="002B53B3"/>
    <w:rsid w:val="002B6FD4"/>
    <w:rsid w:val="002C0809"/>
    <w:rsid w:val="002C2FC2"/>
    <w:rsid w:val="002C33C7"/>
    <w:rsid w:val="002C4171"/>
    <w:rsid w:val="002C5971"/>
    <w:rsid w:val="002C5E4B"/>
    <w:rsid w:val="002C7314"/>
    <w:rsid w:val="002C7EDA"/>
    <w:rsid w:val="002D041D"/>
    <w:rsid w:val="002D222F"/>
    <w:rsid w:val="002D70AC"/>
    <w:rsid w:val="002E286F"/>
    <w:rsid w:val="002E2D71"/>
    <w:rsid w:val="002E6ECB"/>
    <w:rsid w:val="002E7A78"/>
    <w:rsid w:val="002E7FA3"/>
    <w:rsid w:val="002F379D"/>
    <w:rsid w:val="002F612D"/>
    <w:rsid w:val="002F73DE"/>
    <w:rsid w:val="002F7439"/>
    <w:rsid w:val="0030178C"/>
    <w:rsid w:val="00302015"/>
    <w:rsid w:val="003027BE"/>
    <w:rsid w:val="00305FF4"/>
    <w:rsid w:val="003064F0"/>
    <w:rsid w:val="00310FBA"/>
    <w:rsid w:val="003124C4"/>
    <w:rsid w:val="00314F6D"/>
    <w:rsid w:val="00315B85"/>
    <w:rsid w:val="0032079A"/>
    <w:rsid w:val="00321364"/>
    <w:rsid w:val="00323A3C"/>
    <w:rsid w:val="00326648"/>
    <w:rsid w:val="00327528"/>
    <w:rsid w:val="00330FC4"/>
    <w:rsid w:val="003335E1"/>
    <w:rsid w:val="00334C58"/>
    <w:rsid w:val="0033542A"/>
    <w:rsid w:val="00337AEB"/>
    <w:rsid w:val="00340287"/>
    <w:rsid w:val="003404A1"/>
    <w:rsid w:val="00340C21"/>
    <w:rsid w:val="00340EC9"/>
    <w:rsid w:val="0034138E"/>
    <w:rsid w:val="00342B7E"/>
    <w:rsid w:val="00342D74"/>
    <w:rsid w:val="00343C31"/>
    <w:rsid w:val="003477EA"/>
    <w:rsid w:val="00353348"/>
    <w:rsid w:val="003577E9"/>
    <w:rsid w:val="00360E5B"/>
    <w:rsid w:val="0036281E"/>
    <w:rsid w:val="00365D9F"/>
    <w:rsid w:val="00371D1D"/>
    <w:rsid w:val="00372CFE"/>
    <w:rsid w:val="00373DE9"/>
    <w:rsid w:val="0037669F"/>
    <w:rsid w:val="00380614"/>
    <w:rsid w:val="0038097B"/>
    <w:rsid w:val="0038406B"/>
    <w:rsid w:val="0038578F"/>
    <w:rsid w:val="00385F5F"/>
    <w:rsid w:val="003877BA"/>
    <w:rsid w:val="00390A8A"/>
    <w:rsid w:val="00390E65"/>
    <w:rsid w:val="00391099"/>
    <w:rsid w:val="00393764"/>
    <w:rsid w:val="0039407F"/>
    <w:rsid w:val="003967E8"/>
    <w:rsid w:val="00396CDA"/>
    <w:rsid w:val="003A05D9"/>
    <w:rsid w:val="003A08F1"/>
    <w:rsid w:val="003A2B55"/>
    <w:rsid w:val="003A325A"/>
    <w:rsid w:val="003A5A7B"/>
    <w:rsid w:val="003B3517"/>
    <w:rsid w:val="003B4A5B"/>
    <w:rsid w:val="003B5444"/>
    <w:rsid w:val="003C59B9"/>
    <w:rsid w:val="003D0B20"/>
    <w:rsid w:val="003D6596"/>
    <w:rsid w:val="003D7C77"/>
    <w:rsid w:val="003E180D"/>
    <w:rsid w:val="003E1F8F"/>
    <w:rsid w:val="003E3026"/>
    <w:rsid w:val="003E3A32"/>
    <w:rsid w:val="003E400D"/>
    <w:rsid w:val="003E4D0A"/>
    <w:rsid w:val="003E5061"/>
    <w:rsid w:val="003E7B22"/>
    <w:rsid w:val="003F1C0A"/>
    <w:rsid w:val="003F3D9A"/>
    <w:rsid w:val="003F6810"/>
    <w:rsid w:val="0040358D"/>
    <w:rsid w:val="00403BF2"/>
    <w:rsid w:val="00404C1A"/>
    <w:rsid w:val="00405E0B"/>
    <w:rsid w:val="00405F81"/>
    <w:rsid w:val="004121E9"/>
    <w:rsid w:val="00414EAA"/>
    <w:rsid w:val="00416982"/>
    <w:rsid w:val="00421102"/>
    <w:rsid w:val="00421745"/>
    <w:rsid w:val="004219E8"/>
    <w:rsid w:val="00427479"/>
    <w:rsid w:val="00430274"/>
    <w:rsid w:val="00430D2D"/>
    <w:rsid w:val="00434F14"/>
    <w:rsid w:val="004373FC"/>
    <w:rsid w:val="0044316B"/>
    <w:rsid w:val="00443B14"/>
    <w:rsid w:val="00443D2D"/>
    <w:rsid w:val="004445D2"/>
    <w:rsid w:val="0044636D"/>
    <w:rsid w:val="004469BB"/>
    <w:rsid w:val="00450F2E"/>
    <w:rsid w:val="0045420F"/>
    <w:rsid w:val="00456AE5"/>
    <w:rsid w:val="00457F49"/>
    <w:rsid w:val="0046145B"/>
    <w:rsid w:val="00461F52"/>
    <w:rsid w:val="00464374"/>
    <w:rsid w:val="00464D57"/>
    <w:rsid w:val="00471F3D"/>
    <w:rsid w:val="004727A0"/>
    <w:rsid w:val="0047379F"/>
    <w:rsid w:val="0047384B"/>
    <w:rsid w:val="00474AAE"/>
    <w:rsid w:val="00474AE8"/>
    <w:rsid w:val="00475C42"/>
    <w:rsid w:val="00480C9F"/>
    <w:rsid w:val="00482464"/>
    <w:rsid w:val="004826C7"/>
    <w:rsid w:val="0048297D"/>
    <w:rsid w:val="00482E49"/>
    <w:rsid w:val="0048494D"/>
    <w:rsid w:val="00485108"/>
    <w:rsid w:val="00486C91"/>
    <w:rsid w:val="00491135"/>
    <w:rsid w:val="00491DA7"/>
    <w:rsid w:val="00496536"/>
    <w:rsid w:val="00496A8A"/>
    <w:rsid w:val="004A2532"/>
    <w:rsid w:val="004A47F1"/>
    <w:rsid w:val="004B1CD1"/>
    <w:rsid w:val="004B2E3A"/>
    <w:rsid w:val="004B72F1"/>
    <w:rsid w:val="004C1548"/>
    <w:rsid w:val="004C2D0F"/>
    <w:rsid w:val="004C39C5"/>
    <w:rsid w:val="004C3FD6"/>
    <w:rsid w:val="004C406B"/>
    <w:rsid w:val="004C48E3"/>
    <w:rsid w:val="004C6E72"/>
    <w:rsid w:val="004D46E9"/>
    <w:rsid w:val="004E00F6"/>
    <w:rsid w:val="004E098E"/>
    <w:rsid w:val="004E233C"/>
    <w:rsid w:val="004E3703"/>
    <w:rsid w:val="004E42D7"/>
    <w:rsid w:val="004E4D12"/>
    <w:rsid w:val="004E5265"/>
    <w:rsid w:val="004E54A3"/>
    <w:rsid w:val="004E5D34"/>
    <w:rsid w:val="004E7441"/>
    <w:rsid w:val="004F633F"/>
    <w:rsid w:val="004F7FDE"/>
    <w:rsid w:val="00503713"/>
    <w:rsid w:val="005043C2"/>
    <w:rsid w:val="00504C80"/>
    <w:rsid w:val="00510704"/>
    <w:rsid w:val="005140F5"/>
    <w:rsid w:val="00514BFD"/>
    <w:rsid w:val="0051511A"/>
    <w:rsid w:val="005152BE"/>
    <w:rsid w:val="005166A3"/>
    <w:rsid w:val="0051782C"/>
    <w:rsid w:val="00517CD7"/>
    <w:rsid w:val="00517EA5"/>
    <w:rsid w:val="0052155A"/>
    <w:rsid w:val="00522BFA"/>
    <w:rsid w:val="00523216"/>
    <w:rsid w:val="00523588"/>
    <w:rsid w:val="00525D00"/>
    <w:rsid w:val="0052684A"/>
    <w:rsid w:val="00530324"/>
    <w:rsid w:val="00532BF5"/>
    <w:rsid w:val="00532E09"/>
    <w:rsid w:val="00535369"/>
    <w:rsid w:val="00536430"/>
    <w:rsid w:val="005414AC"/>
    <w:rsid w:val="005424DF"/>
    <w:rsid w:val="00542E95"/>
    <w:rsid w:val="00542F38"/>
    <w:rsid w:val="00542F6C"/>
    <w:rsid w:val="0054436B"/>
    <w:rsid w:val="00550593"/>
    <w:rsid w:val="00550EED"/>
    <w:rsid w:val="005511B7"/>
    <w:rsid w:val="0055128B"/>
    <w:rsid w:val="005530E9"/>
    <w:rsid w:val="00555AEC"/>
    <w:rsid w:val="00560D76"/>
    <w:rsid w:val="0056291D"/>
    <w:rsid w:val="005702BF"/>
    <w:rsid w:val="005723E0"/>
    <w:rsid w:val="005743D8"/>
    <w:rsid w:val="00575DDA"/>
    <w:rsid w:val="005779E2"/>
    <w:rsid w:val="005815E6"/>
    <w:rsid w:val="005831A9"/>
    <w:rsid w:val="00586F23"/>
    <w:rsid w:val="00591082"/>
    <w:rsid w:val="00591200"/>
    <w:rsid w:val="00591285"/>
    <w:rsid w:val="00591887"/>
    <w:rsid w:val="00591CA6"/>
    <w:rsid w:val="005925C9"/>
    <w:rsid w:val="00594C0D"/>
    <w:rsid w:val="005A092E"/>
    <w:rsid w:val="005A0D79"/>
    <w:rsid w:val="005A1122"/>
    <w:rsid w:val="005A2AEA"/>
    <w:rsid w:val="005A3BD6"/>
    <w:rsid w:val="005A57A0"/>
    <w:rsid w:val="005A733B"/>
    <w:rsid w:val="005A7DBD"/>
    <w:rsid w:val="005B0382"/>
    <w:rsid w:val="005B04AE"/>
    <w:rsid w:val="005B10FD"/>
    <w:rsid w:val="005B1BC8"/>
    <w:rsid w:val="005B1EF2"/>
    <w:rsid w:val="005B4D3B"/>
    <w:rsid w:val="005B6E61"/>
    <w:rsid w:val="005B7678"/>
    <w:rsid w:val="005C1812"/>
    <w:rsid w:val="005C1DB5"/>
    <w:rsid w:val="005C2384"/>
    <w:rsid w:val="005C7923"/>
    <w:rsid w:val="005C7A91"/>
    <w:rsid w:val="005E4ACA"/>
    <w:rsid w:val="005F17CA"/>
    <w:rsid w:val="005F2810"/>
    <w:rsid w:val="005F2C66"/>
    <w:rsid w:val="006049DD"/>
    <w:rsid w:val="00607926"/>
    <w:rsid w:val="00614F22"/>
    <w:rsid w:val="00615957"/>
    <w:rsid w:val="00615EF3"/>
    <w:rsid w:val="00616657"/>
    <w:rsid w:val="00616E9B"/>
    <w:rsid w:val="00617733"/>
    <w:rsid w:val="0061774D"/>
    <w:rsid w:val="00621381"/>
    <w:rsid w:val="00622922"/>
    <w:rsid w:val="00623BBF"/>
    <w:rsid w:val="00624D34"/>
    <w:rsid w:val="00625ABF"/>
    <w:rsid w:val="006334CE"/>
    <w:rsid w:val="00633FEB"/>
    <w:rsid w:val="00635ABF"/>
    <w:rsid w:val="006408F0"/>
    <w:rsid w:val="00640E7B"/>
    <w:rsid w:val="00645F17"/>
    <w:rsid w:val="006522CC"/>
    <w:rsid w:val="006532E4"/>
    <w:rsid w:val="00655BCF"/>
    <w:rsid w:val="00655BF0"/>
    <w:rsid w:val="00657702"/>
    <w:rsid w:val="00661A13"/>
    <w:rsid w:val="00662666"/>
    <w:rsid w:val="00664272"/>
    <w:rsid w:val="00665552"/>
    <w:rsid w:val="0066684F"/>
    <w:rsid w:val="0066760F"/>
    <w:rsid w:val="00671BB7"/>
    <w:rsid w:val="006720C2"/>
    <w:rsid w:val="00673120"/>
    <w:rsid w:val="006736B0"/>
    <w:rsid w:val="00674CFE"/>
    <w:rsid w:val="00675DA2"/>
    <w:rsid w:val="00682DBC"/>
    <w:rsid w:val="00684913"/>
    <w:rsid w:val="00684F58"/>
    <w:rsid w:val="006858AA"/>
    <w:rsid w:val="00685A04"/>
    <w:rsid w:val="00685AB4"/>
    <w:rsid w:val="0068660E"/>
    <w:rsid w:val="00686F15"/>
    <w:rsid w:val="006907F2"/>
    <w:rsid w:val="0069288D"/>
    <w:rsid w:val="00692B63"/>
    <w:rsid w:val="006959FE"/>
    <w:rsid w:val="006A2261"/>
    <w:rsid w:val="006A22A1"/>
    <w:rsid w:val="006A2DBF"/>
    <w:rsid w:val="006A4974"/>
    <w:rsid w:val="006A55B4"/>
    <w:rsid w:val="006A5EF7"/>
    <w:rsid w:val="006A68A5"/>
    <w:rsid w:val="006B048A"/>
    <w:rsid w:val="006B0C62"/>
    <w:rsid w:val="006B507B"/>
    <w:rsid w:val="006B635A"/>
    <w:rsid w:val="006C6CF5"/>
    <w:rsid w:val="006C71CC"/>
    <w:rsid w:val="006D031B"/>
    <w:rsid w:val="006D1D83"/>
    <w:rsid w:val="006D4C11"/>
    <w:rsid w:val="006D667E"/>
    <w:rsid w:val="006E04EF"/>
    <w:rsid w:val="006E2E55"/>
    <w:rsid w:val="006E68F8"/>
    <w:rsid w:val="006E6B42"/>
    <w:rsid w:val="006E6CB7"/>
    <w:rsid w:val="006E7744"/>
    <w:rsid w:val="006F34D8"/>
    <w:rsid w:val="006F68C2"/>
    <w:rsid w:val="006F68C7"/>
    <w:rsid w:val="006F7E62"/>
    <w:rsid w:val="007008D8"/>
    <w:rsid w:val="007021F2"/>
    <w:rsid w:val="00703DA7"/>
    <w:rsid w:val="00704553"/>
    <w:rsid w:val="00710D7A"/>
    <w:rsid w:val="00714CA6"/>
    <w:rsid w:val="00714CD9"/>
    <w:rsid w:val="00715873"/>
    <w:rsid w:val="007232B9"/>
    <w:rsid w:val="00725C82"/>
    <w:rsid w:val="00731D75"/>
    <w:rsid w:val="00733234"/>
    <w:rsid w:val="00733983"/>
    <w:rsid w:val="00733B09"/>
    <w:rsid w:val="00737FA6"/>
    <w:rsid w:val="00740F6F"/>
    <w:rsid w:val="00744FB2"/>
    <w:rsid w:val="00745412"/>
    <w:rsid w:val="007469DB"/>
    <w:rsid w:val="00747E0A"/>
    <w:rsid w:val="007509B5"/>
    <w:rsid w:val="00751155"/>
    <w:rsid w:val="00751B84"/>
    <w:rsid w:val="00753553"/>
    <w:rsid w:val="00753A1C"/>
    <w:rsid w:val="00753B85"/>
    <w:rsid w:val="007547FB"/>
    <w:rsid w:val="00760D5E"/>
    <w:rsid w:val="0076111E"/>
    <w:rsid w:val="00762A66"/>
    <w:rsid w:val="00764BFC"/>
    <w:rsid w:val="00766C01"/>
    <w:rsid w:val="00771AB2"/>
    <w:rsid w:val="0077396E"/>
    <w:rsid w:val="0077450D"/>
    <w:rsid w:val="00780049"/>
    <w:rsid w:val="0078188B"/>
    <w:rsid w:val="00781CC3"/>
    <w:rsid w:val="00782C8D"/>
    <w:rsid w:val="00783A05"/>
    <w:rsid w:val="007840D5"/>
    <w:rsid w:val="007850D5"/>
    <w:rsid w:val="00792F07"/>
    <w:rsid w:val="00793125"/>
    <w:rsid w:val="007A0232"/>
    <w:rsid w:val="007A315F"/>
    <w:rsid w:val="007A47B6"/>
    <w:rsid w:val="007A4E49"/>
    <w:rsid w:val="007A798C"/>
    <w:rsid w:val="007B0196"/>
    <w:rsid w:val="007B0268"/>
    <w:rsid w:val="007B282B"/>
    <w:rsid w:val="007B3180"/>
    <w:rsid w:val="007B571E"/>
    <w:rsid w:val="007C024F"/>
    <w:rsid w:val="007C064C"/>
    <w:rsid w:val="007C3AFA"/>
    <w:rsid w:val="007C4D26"/>
    <w:rsid w:val="007C7DF1"/>
    <w:rsid w:val="007D08E2"/>
    <w:rsid w:val="007D20FD"/>
    <w:rsid w:val="007D26DF"/>
    <w:rsid w:val="007D27EB"/>
    <w:rsid w:val="007D65D1"/>
    <w:rsid w:val="007D6A6E"/>
    <w:rsid w:val="007E0146"/>
    <w:rsid w:val="007E2AAD"/>
    <w:rsid w:val="007E4942"/>
    <w:rsid w:val="007E7888"/>
    <w:rsid w:val="007F47DB"/>
    <w:rsid w:val="00800283"/>
    <w:rsid w:val="00800897"/>
    <w:rsid w:val="008043B1"/>
    <w:rsid w:val="0080607E"/>
    <w:rsid w:val="008071D0"/>
    <w:rsid w:val="008122F3"/>
    <w:rsid w:val="00812329"/>
    <w:rsid w:val="00814352"/>
    <w:rsid w:val="00815F38"/>
    <w:rsid w:val="00815F3A"/>
    <w:rsid w:val="0081637B"/>
    <w:rsid w:val="008227B8"/>
    <w:rsid w:val="0082288F"/>
    <w:rsid w:val="0082303B"/>
    <w:rsid w:val="0082408A"/>
    <w:rsid w:val="0082550D"/>
    <w:rsid w:val="008267A6"/>
    <w:rsid w:val="008268C9"/>
    <w:rsid w:val="008271A8"/>
    <w:rsid w:val="00834EB3"/>
    <w:rsid w:val="008353E8"/>
    <w:rsid w:val="00836A5A"/>
    <w:rsid w:val="00837013"/>
    <w:rsid w:val="00837D64"/>
    <w:rsid w:val="008408A8"/>
    <w:rsid w:val="00843A7E"/>
    <w:rsid w:val="00844E35"/>
    <w:rsid w:val="00851B69"/>
    <w:rsid w:val="00854B49"/>
    <w:rsid w:val="008555A4"/>
    <w:rsid w:val="008623E1"/>
    <w:rsid w:val="008632F0"/>
    <w:rsid w:val="00864A87"/>
    <w:rsid w:val="00870692"/>
    <w:rsid w:val="00873DD4"/>
    <w:rsid w:val="00874E7D"/>
    <w:rsid w:val="00875844"/>
    <w:rsid w:val="0088492A"/>
    <w:rsid w:val="008871F5"/>
    <w:rsid w:val="00887259"/>
    <w:rsid w:val="00893E65"/>
    <w:rsid w:val="00896348"/>
    <w:rsid w:val="00896DFE"/>
    <w:rsid w:val="00897EC9"/>
    <w:rsid w:val="008A0E7C"/>
    <w:rsid w:val="008A3171"/>
    <w:rsid w:val="008A52BB"/>
    <w:rsid w:val="008A5FF0"/>
    <w:rsid w:val="008A699D"/>
    <w:rsid w:val="008A6E92"/>
    <w:rsid w:val="008A6FE6"/>
    <w:rsid w:val="008A7809"/>
    <w:rsid w:val="008A7CC9"/>
    <w:rsid w:val="008A7DA3"/>
    <w:rsid w:val="008B006D"/>
    <w:rsid w:val="008B0524"/>
    <w:rsid w:val="008B121A"/>
    <w:rsid w:val="008B6153"/>
    <w:rsid w:val="008C1A9E"/>
    <w:rsid w:val="008C3509"/>
    <w:rsid w:val="008C4B52"/>
    <w:rsid w:val="008C530F"/>
    <w:rsid w:val="008C5668"/>
    <w:rsid w:val="008D022B"/>
    <w:rsid w:val="008D03B9"/>
    <w:rsid w:val="008D329B"/>
    <w:rsid w:val="008D3444"/>
    <w:rsid w:val="008D3E53"/>
    <w:rsid w:val="008D497B"/>
    <w:rsid w:val="008D6DD8"/>
    <w:rsid w:val="008E3DBA"/>
    <w:rsid w:val="008E46D2"/>
    <w:rsid w:val="008E4EB8"/>
    <w:rsid w:val="008E6202"/>
    <w:rsid w:val="008E6BAE"/>
    <w:rsid w:val="008F40D3"/>
    <w:rsid w:val="008F7613"/>
    <w:rsid w:val="0090056C"/>
    <w:rsid w:val="0090172F"/>
    <w:rsid w:val="00902A95"/>
    <w:rsid w:val="00904819"/>
    <w:rsid w:val="0090520D"/>
    <w:rsid w:val="00905269"/>
    <w:rsid w:val="009075FF"/>
    <w:rsid w:val="00907CA2"/>
    <w:rsid w:val="00910990"/>
    <w:rsid w:val="00911715"/>
    <w:rsid w:val="00913714"/>
    <w:rsid w:val="0091586F"/>
    <w:rsid w:val="00915ECA"/>
    <w:rsid w:val="009169CC"/>
    <w:rsid w:val="00916A04"/>
    <w:rsid w:val="00920CD8"/>
    <w:rsid w:val="00924B7A"/>
    <w:rsid w:val="009267E1"/>
    <w:rsid w:val="009268FC"/>
    <w:rsid w:val="009269C6"/>
    <w:rsid w:val="00927792"/>
    <w:rsid w:val="00930F39"/>
    <w:rsid w:val="00936CD5"/>
    <w:rsid w:val="00942160"/>
    <w:rsid w:val="0094314C"/>
    <w:rsid w:val="00946975"/>
    <w:rsid w:val="009504E7"/>
    <w:rsid w:val="00955ADF"/>
    <w:rsid w:val="00957AC0"/>
    <w:rsid w:val="00957EB2"/>
    <w:rsid w:val="0096246E"/>
    <w:rsid w:val="00963976"/>
    <w:rsid w:val="00964F3F"/>
    <w:rsid w:val="0096727F"/>
    <w:rsid w:val="00973208"/>
    <w:rsid w:val="00973B4D"/>
    <w:rsid w:val="009742D9"/>
    <w:rsid w:val="0097493B"/>
    <w:rsid w:val="00974A8B"/>
    <w:rsid w:val="009765C3"/>
    <w:rsid w:val="0098225E"/>
    <w:rsid w:val="009837BA"/>
    <w:rsid w:val="009869B7"/>
    <w:rsid w:val="0099186D"/>
    <w:rsid w:val="009960AD"/>
    <w:rsid w:val="009A1679"/>
    <w:rsid w:val="009A1FC5"/>
    <w:rsid w:val="009A240A"/>
    <w:rsid w:val="009A6937"/>
    <w:rsid w:val="009B1534"/>
    <w:rsid w:val="009B273D"/>
    <w:rsid w:val="009B27E2"/>
    <w:rsid w:val="009B28A1"/>
    <w:rsid w:val="009B43AD"/>
    <w:rsid w:val="009B592A"/>
    <w:rsid w:val="009B694D"/>
    <w:rsid w:val="009B7F67"/>
    <w:rsid w:val="009C1490"/>
    <w:rsid w:val="009C1828"/>
    <w:rsid w:val="009C2B81"/>
    <w:rsid w:val="009C5A67"/>
    <w:rsid w:val="009D0098"/>
    <w:rsid w:val="009D04A2"/>
    <w:rsid w:val="009D114D"/>
    <w:rsid w:val="009D280A"/>
    <w:rsid w:val="009D3412"/>
    <w:rsid w:val="009D6065"/>
    <w:rsid w:val="009D7823"/>
    <w:rsid w:val="009E183F"/>
    <w:rsid w:val="009E2D4B"/>
    <w:rsid w:val="009E7433"/>
    <w:rsid w:val="009F09B2"/>
    <w:rsid w:val="009F0AC2"/>
    <w:rsid w:val="009F166F"/>
    <w:rsid w:val="009F2BA2"/>
    <w:rsid w:val="009F30B9"/>
    <w:rsid w:val="009F3A90"/>
    <w:rsid w:val="009F4C43"/>
    <w:rsid w:val="009F502F"/>
    <w:rsid w:val="00A0066B"/>
    <w:rsid w:val="00A01099"/>
    <w:rsid w:val="00A012F8"/>
    <w:rsid w:val="00A01C2C"/>
    <w:rsid w:val="00A02D4C"/>
    <w:rsid w:val="00A03E60"/>
    <w:rsid w:val="00A0462F"/>
    <w:rsid w:val="00A054B4"/>
    <w:rsid w:val="00A061B2"/>
    <w:rsid w:val="00A0709A"/>
    <w:rsid w:val="00A07503"/>
    <w:rsid w:val="00A1458F"/>
    <w:rsid w:val="00A15233"/>
    <w:rsid w:val="00A162A5"/>
    <w:rsid w:val="00A20731"/>
    <w:rsid w:val="00A220F0"/>
    <w:rsid w:val="00A229B1"/>
    <w:rsid w:val="00A2362B"/>
    <w:rsid w:val="00A27657"/>
    <w:rsid w:val="00A32464"/>
    <w:rsid w:val="00A32FAB"/>
    <w:rsid w:val="00A33127"/>
    <w:rsid w:val="00A333D4"/>
    <w:rsid w:val="00A3422F"/>
    <w:rsid w:val="00A36978"/>
    <w:rsid w:val="00A36B62"/>
    <w:rsid w:val="00A40B3A"/>
    <w:rsid w:val="00A433D5"/>
    <w:rsid w:val="00A46A82"/>
    <w:rsid w:val="00A4723E"/>
    <w:rsid w:val="00A507BE"/>
    <w:rsid w:val="00A52AEC"/>
    <w:rsid w:val="00A5432D"/>
    <w:rsid w:val="00A54675"/>
    <w:rsid w:val="00A55151"/>
    <w:rsid w:val="00A55167"/>
    <w:rsid w:val="00A55985"/>
    <w:rsid w:val="00A63F73"/>
    <w:rsid w:val="00A65FA2"/>
    <w:rsid w:val="00A66C66"/>
    <w:rsid w:val="00A67731"/>
    <w:rsid w:val="00A703F8"/>
    <w:rsid w:val="00A71B0E"/>
    <w:rsid w:val="00A71CAB"/>
    <w:rsid w:val="00A72325"/>
    <w:rsid w:val="00A72E99"/>
    <w:rsid w:val="00A74139"/>
    <w:rsid w:val="00A76CA9"/>
    <w:rsid w:val="00A7740D"/>
    <w:rsid w:val="00A77754"/>
    <w:rsid w:val="00A80E16"/>
    <w:rsid w:val="00A9009D"/>
    <w:rsid w:val="00A91A98"/>
    <w:rsid w:val="00A926C7"/>
    <w:rsid w:val="00A92E6C"/>
    <w:rsid w:val="00A93175"/>
    <w:rsid w:val="00A931C4"/>
    <w:rsid w:val="00A93523"/>
    <w:rsid w:val="00A95149"/>
    <w:rsid w:val="00A973F8"/>
    <w:rsid w:val="00A97B27"/>
    <w:rsid w:val="00AA43AD"/>
    <w:rsid w:val="00AA530F"/>
    <w:rsid w:val="00AA573C"/>
    <w:rsid w:val="00AA6F1A"/>
    <w:rsid w:val="00AB0700"/>
    <w:rsid w:val="00AB2032"/>
    <w:rsid w:val="00AC21FF"/>
    <w:rsid w:val="00AC2B2A"/>
    <w:rsid w:val="00AC5CB6"/>
    <w:rsid w:val="00AC61E1"/>
    <w:rsid w:val="00AC65D5"/>
    <w:rsid w:val="00AC68FA"/>
    <w:rsid w:val="00AC7747"/>
    <w:rsid w:val="00AD0777"/>
    <w:rsid w:val="00AD120E"/>
    <w:rsid w:val="00AD2AC0"/>
    <w:rsid w:val="00AD57EE"/>
    <w:rsid w:val="00AD6882"/>
    <w:rsid w:val="00AD7AFB"/>
    <w:rsid w:val="00AE019E"/>
    <w:rsid w:val="00AE1F21"/>
    <w:rsid w:val="00AE336A"/>
    <w:rsid w:val="00AE3947"/>
    <w:rsid w:val="00AE3B85"/>
    <w:rsid w:val="00AE47EB"/>
    <w:rsid w:val="00AE69A3"/>
    <w:rsid w:val="00AE6CAA"/>
    <w:rsid w:val="00AE7557"/>
    <w:rsid w:val="00AE7ABE"/>
    <w:rsid w:val="00AE7AF3"/>
    <w:rsid w:val="00AF1188"/>
    <w:rsid w:val="00AF124C"/>
    <w:rsid w:val="00AF1C06"/>
    <w:rsid w:val="00AF358A"/>
    <w:rsid w:val="00AF4261"/>
    <w:rsid w:val="00B0052C"/>
    <w:rsid w:val="00B00E40"/>
    <w:rsid w:val="00B01D09"/>
    <w:rsid w:val="00B036B0"/>
    <w:rsid w:val="00B04171"/>
    <w:rsid w:val="00B06A87"/>
    <w:rsid w:val="00B06E2B"/>
    <w:rsid w:val="00B11F62"/>
    <w:rsid w:val="00B12379"/>
    <w:rsid w:val="00B15C8C"/>
    <w:rsid w:val="00B20147"/>
    <w:rsid w:val="00B205B6"/>
    <w:rsid w:val="00B223CB"/>
    <w:rsid w:val="00B23F8F"/>
    <w:rsid w:val="00B24862"/>
    <w:rsid w:val="00B2577B"/>
    <w:rsid w:val="00B271DA"/>
    <w:rsid w:val="00B27F59"/>
    <w:rsid w:val="00B3553A"/>
    <w:rsid w:val="00B3729D"/>
    <w:rsid w:val="00B37FD3"/>
    <w:rsid w:val="00B41246"/>
    <w:rsid w:val="00B42631"/>
    <w:rsid w:val="00B42CDA"/>
    <w:rsid w:val="00B42E61"/>
    <w:rsid w:val="00B44791"/>
    <w:rsid w:val="00B466A8"/>
    <w:rsid w:val="00B52A44"/>
    <w:rsid w:val="00B53ACC"/>
    <w:rsid w:val="00B53E61"/>
    <w:rsid w:val="00B566D8"/>
    <w:rsid w:val="00B57474"/>
    <w:rsid w:val="00B60E77"/>
    <w:rsid w:val="00B631A0"/>
    <w:rsid w:val="00B64E8C"/>
    <w:rsid w:val="00B6521B"/>
    <w:rsid w:val="00B717A1"/>
    <w:rsid w:val="00B71BE5"/>
    <w:rsid w:val="00B74BD6"/>
    <w:rsid w:val="00B774C4"/>
    <w:rsid w:val="00B852E6"/>
    <w:rsid w:val="00B86EC5"/>
    <w:rsid w:val="00B86FAE"/>
    <w:rsid w:val="00B87C81"/>
    <w:rsid w:val="00B92775"/>
    <w:rsid w:val="00B92C37"/>
    <w:rsid w:val="00B952CB"/>
    <w:rsid w:val="00B95FD0"/>
    <w:rsid w:val="00B961E9"/>
    <w:rsid w:val="00B96382"/>
    <w:rsid w:val="00BA197B"/>
    <w:rsid w:val="00BA1C85"/>
    <w:rsid w:val="00BA2324"/>
    <w:rsid w:val="00BA2D7F"/>
    <w:rsid w:val="00BA4CE0"/>
    <w:rsid w:val="00BA5297"/>
    <w:rsid w:val="00BA6987"/>
    <w:rsid w:val="00BA72D8"/>
    <w:rsid w:val="00BB07C0"/>
    <w:rsid w:val="00BB38F5"/>
    <w:rsid w:val="00BB4B6E"/>
    <w:rsid w:val="00BC4B17"/>
    <w:rsid w:val="00BC5A4D"/>
    <w:rsid w:val="00BC5EB6"/>
    <w:rsid w:val="00BD134F"/>
    <w:rsid w:val="00BD584A"/>
    <w:rsid w:val="00BD5EB2"/>
    <w:rsid w:val="00BD7953"/>
    <w:rsid w:val="00BD7F34"/>
    <w:rsid w:val="00BE49AB"/>
    <w:rsid w:val="00BE4F9B"/>
    <w:rsid w:val="00BE6E2F"/>
    <w:rsid w:val="00BF0B13"/>
    <w:rsid w:val="00BF194E"/>
    <w:rsid w:val="00BF3E7B"/>
    <w:rsid w:val="00BF45AF"/>
    <w:rsid w:val="00BF616E"/>
    <w:rsid w:val="00BF62F8"/>
    <w:rsid w:val="00C00E0D"/>
    <w:rsid w:val="00C02C25"/>
    <w:rsid w:val="00C02F7F"/>
    <w:rsid w:val="00C04E64"/>
    <w:rsid w:val="00C05B56"/>
    <w:rsid w:val="00C05D68"/>
    <w:rsid w:val="00C10AFF"/>
    <w:rsid w:val="00C124D5"/>
    <w:rsid w:val="00C139AA"/>
    <w:rsid w:val="00C1549A"/>
    <w:rsid w:val="00C164A9"/>
    <w:rsid w:val="00C201A8"/>
    <w:rsid w:val="00C209F7"/>
    <w:rsid w:val="00C21AAD"/>
    <w:rsid w:val="00C23575"/>
    <w:rsid w:val="00C23A3E"/>
    <w:rsid w:val="00C2584B"/>
    <w:rsid w:val="00C25ADD"/>
    <w:rsid w:val="00C25FCA"/>
    <w:rsid w:val="00C26055"/>
    <w:rsid w:val="00C27D92"/>
    <w:rsid w:val="00C3121B"/>
    <w:rsid w:val="00C317C1"/>
    <w:rsid w:val="00C31D79"/>
    <w:rsid w:val="00C32344"/>
    <w:rsid w:val="00C34F45"/>
    <w:rsid w:val="00C41B6A"/>
    <w:rsid w:val="00C4246E"/>
    <w:rsid w:val="00C4281E"/>
    <w:rsid w:val="00C42F49"/>
    <w:rsid w:val="00C43696"/>
    <w:rsid w:val="00C43CA3"/>
    <w:rsid w:val="00C46196"/>
    <w:rsid w:val="00C46650"/>
    <w:rsid w:val="00C46777"/>
    <w:rsid w:val="00C47852"/>
    <w:rsid w:val="00C47929"/>
    <w:rsid w:val="00C51449"/>
    <w:rsid w:val="00C52E60"/>
    <w:rsid w:val="00C53B0E"/>
    <w:rsid w:val="00C5470C"/>
    <w:rsid w:val="00C550CC"/>
    <w:rsid w:val="00C551E8"/>
    <w:rsid w:val="00C5621E"/>
    <w:rsid w:val="00C61CA2"/>
    <w:rsid w:val="00C63893"/>
    <w:rsid w:val="00C67678"/>
    <w:rsid w:val="00C67759"/>
    <w:rsid w:val="00C7118C"/>
    <w:rsid w:val="00C72714"/>
    <w:rsid w:val="00C74156"/>
    <w:rsid w:val="00C75B23"/>
    <w:rsid w:val="00C761AF"/>
    <w:rsid w:val="00C767EA"/>
    <w:rsid w:val="00C8274A"/>
    <w:rsid w:val="00C82BD2"/>
    <w:rsid w:val="00C830C8"/>
    <w:rsid w:val="00C8362C"/>
    <w:rsid w:val="00C837BA"/>
    <w:rsid w:val="00C846E7"/>
    <w:rsid w:val="00C86393"/>
    <w:rsid w:val="00C91A1B"/>
    <w:rsid w:val="00C92E7E"/>
    <w:rsid w:val="00C93490"/>
    <w:rsid w:val="00C94482"/>
    <w:rsid w:val="00C9459F"/>
    <w:rsid w:val="00C95452"/>
    <w:rsid w:val="00CA10E1"/>
    <w:rsid w:val="00CA2225"/>
    <w:rsid w:val="00CA5059"/>
    <w:rsid w:val="00CA5305"/>
    <w:rsid w:val="00CA53C9"/>
    <w:rsid w:val="00CB0F5B"/>
    <w:rsid w:val="00CB1AEE"/>
    <w:rsid w:val="00CB2011"/>
    <w:rsid w:val="00CB2E3D"/>
    <w:rsid w:val="00CB4414"/>
    <w:rsid w:val="00CB5C17"/>
    <w:rsid w:val="00CB6F0D"/>
    <w:rsid w:val="00CB7279"/>
    <w:rsid w:val="00CC4540"/>
    <w:rsid w:val="00CC480C"/>
    <w:rsid w:val="00CC4CD7"/>
    <w:rsid w:val="00CC5DFE"/>
    <w:rsid w:val="00CD1901"/>
    <w:rsid w:val="00CD3B02"/>
    <w:rsid w:val="00CD4C5B"/>
    <w:rsid w:val="00CD5BE3"/>
    <w:rsid w:val="00CD6EB9"/>
    <w:rsid w:val="00CE020A"/>
    <w:rsid w:val="00CE44E2"/>
    <w:rsid w:val="00CE46E7"/>
    <w:rsid w:val="00CE4E55"/>
    <w:rsid w:val="00CE5007"/>
    <w:rsid w:val="00CE50FE"/>
    <w:rsid w:val="00CE6A38"/>
    <w:rsid w:val="00CF1E80"/>
    <w:rsid w:val="00CF3489"/>
    <w:rsid w:val="00CF40D9"/>
    <w:rsid w:val="00CF58F8"/>
    <w:rsid w:val="00CF7896"/>
    <w:rsid w:val="00D00958"/>
    <w:rsid w:val="00D011F8"/>
    <w:rsid w:val="00D04B61"/>
    <w:rsid w:val="00D0547C"/>
    <w:rsid w:val="00D15D1F"/>
    <w:rsid w:val="00D210C7"/>
    <w:rsid w:val="00D212B3"/>
    <w:rsid w:val="00D21EA8"/>
    <w:rsid w:val="00D22FFE"/>
    <w:rsid w:val="00D23959"/>
    <w:rsid w:val="00D25C4E"/>
    <w:rsid w:val="00D26736"/>
    <w:rsid w:val="00D304C3"/>
    <w:rsid w:val="00D3051B"/>
    <w:rsid w:val="00D319DA"/>
    <w:rsid w:val="00D321BE"/>
    <w:rsid w:val="00D33BFA"/>
    <w:rsid w:val="00D43251"/>
    <w:rsid w:val="00D468A3"/>
    <w:rsid w:val="00D5129D"/>
    <w:rsid w:val="00D513E7"/>
    <w:rsid w:val="00D5243E"/>
    <w:rsid w:val="00D532F5"/>
    <w:rsid w:val="00D55F10"/>
    <w:rsid w:val="00D562B2"/>
    <w:rsid w:val="00D6127A"/>
    <w:rsid w:val="00D628F4"/>
    <w:rsid w:val="00D62BB2"/>
    <w:rsid w:val="00D6304C"/>
    <w:rsid w:val="00D6320C"/>
    <w:rsid w:val="00D662EC"/>
    <w:rsid w:val="00D66AD6"/>
    <w:rsid w:val="00D67F26"/>
    <w:rsid w:val="00D7017C"/>
    <w:rsid w:val="00D71418"/>
    <w:rsid w:val="00D75479"/>
    <w:rsid w:val="00D76086"/>
    <w:rsid w:val="00D77476"/>
    <w:rsid w:val="00D82DC4"/>
    <w:rsid w:val="00D85585"/>
    <w:rsid w:val="00D87117"/>
    <w:rsid w:val="00D90207"/>
    <w:rsid w:val="00D90702"/>
    <w:rsid w:val="00D91AD6"/>
    <w:rsid w:val="00D91D0E"/>
    <w:rsid w:val="00D92B8C"/>
    <w:rsid w:val="00D95184"/>
    <w:rsid w:val="00D953DB"/>
    <w:rsid w:val="00DA2598"/>
    <w:rsid w:val="00DA3654"/>
    <w:rsid w:val="00DA55DD"/>
    <w:rsid w:val="00DB136D"/>
    <w:rsid w:val="00DB3789"/>
    <w:rsid w:val="00DB39C6"/>
    <w:rsid w:val="00DB3A93"/>
    <w:rsid w:val="00DB5244"/>
    <w:rsid w:val="00DB6FBF"/>
    <w:rsid w:val="00DC31AC"/>
    <w:rsid w:val="00DC3678"/>
    <w:rsid w:val="00DC3BD1"/>
    <w:rsid w:val="00DC4C1F"/>
    <w:rsid w:val="00DC7588"/>
    <w:rsid w:val="00DC7D3B"/>
    <w:rsid w:val="00DD0AE5"/>
    <w:rsid w:val="00DD0FAC"/>
    <w:rsid w:val="00DD2C22"/>
    <w:rsid w:val="00DD6194"/>
    <w:rsid w:val="00DE293C"/>
    <w:rsid w:val="00DE3534"/>
    <w:rsid w:val="00DE40C7"/>
    <w:rsid w:val="00DE5658"/>
    <w:rsid w:val="00DF0DE5"/>
    <w:rsid w:val="00DF3330"/>
    <w:rsid w:val="00DF4829"/>
    <w:rsid w:val="00DF550E"/>
    <w:rsid w:val="00DF7445"/>
    <w:rsid w:val="00DF766D"/>
    <w:rsid w:val="00E0343F"/>
    <w:rsid w:val="00E04D6E"/>
    <w:rsid w:val="00E05767"/>
    <w:rsid w:val="00E105A0"/>
    <w:rsid w:val="00E10DDA"/>
    <w:rsid w:val="00E120AC"/>
    <w:rsid w:val="00E12220"/>
    <w:rsid w:val="00E14084"/>
    <w:rsid w:val="00E14736"/>
    <w:rsid w:val="00E2241A"/>
    <w:rsid w:val="00E225FF"/>
    <w:rsid w:val="00E2715F"/>
    <w:rsid w:val="00E272D2"/>
    <w:rsid w:val="00E27BBA"/>
    <w:rsid w:val="00E32609"/>
    <w:rsid w:val="00E36B8A"/>
    <w:rsid w:val="00E4206A"/>
    <w:rsid w:val="00E4593D"/>
    <w:rsid w:val="00E5049C"/>
    <w:rsid w:val="00E52A08"/>
    <w:rsid w:val="00E570C6"/>
    <w:rsid w:val="00E57894"/>
    <w:rsid w:val="00E616E4"/>
    <w:rsid w:val="00E61763"/>
    <w:rsid w:val="00E61EC2"/>
    <w:rsid w:val="00E6561E"/>
    <w:rsid w:val="00E657F7"/>
    <w:rsid w:val="00E658F5"/>
    <w:rsid w:val="00E66494"/>
    <w:rsid w:val="00E66BFD"/>
    <w:rsid w:val="00E70F92"/>
    <w:rsid w:val="00E71339"/>
    <w:rsid w:val="00E714FE"/>
    <w:rsid w:val="00E74459"/>
    <w:rsid w:val="00E75C08"/>
    <w:rsid w:val="00E76162"/>
    <w:rsid w:val="00E76B41"/>
    <w:rsid w:val="00E7746C"/>
    <w:rsid w:val="00E77DB7"/>
    <w:rsid w:val="00E830C0"/>
    <w:rsid w:val="00E84CFE"/>
    <w:rsid w:val="00E8529A"/>
    <w:rsid w:val="00E90273"/>
    <w:rsid w:val="00E9399D"/>
    <w:rsid w:val="00E96C03"/>
    <w:rsid w:val="00E978C1"/>
    <w:rsid w:val="00EA03E8"/>
    <w:rsid w:val="00EA1CA7"/>
    <w:rsid w:val="00EA384B"/>
    <w:rsid w:val="00EA50EB"/>
    <w:rsid w:val="00EA57E6"/>
    <w:rsid w:val="00EA583E"/>
    <w:rsid w:val="00EA74AB"/>
    <w:rsid w:val="00EA7CF0"/>
    <w:rsid w:val="00EA7D87"/>
    <w:rsid w:val="00EB1057"/>
    <w:rsid w:val="00EB427C"/>
    <w:rsid w:val="00EB4527"/>
    <w:rsid w:val="00EB57BE"/>
    <w:rsid w:val="00EB5D27"/>
    <w:rsid w:val="00EB5F36"/>
    <w:rsid w:val="00EB7DEC"/>
    <w:rsid w:val="00EC1C1F"/>
    <w:rsid w:val="00EC61ED"/>
    <w:rsid w:val="00EC7655"/>
    <w:rsid w:val="00ED1E32"/>
    <w:rsid w:val="00ED25F8"/>
    <w:rsid w:val="00ED3075"/>
    <w:rsid w:val="00ED6036"/>
    <w:rsid w:val="00ED653E"/>
    <w:rsid w:val="00EE3AED"/>
    <w:rsid w:val="00EE64F1"/>
    <w:rsid w:val="00EE6BEF"/>
    <w:rsid w:val="00EF0240"/>
    <w:rsid w:val="00EF026F"/>
    <w:rsid w:val="00EF0B6B"/>
    <w:rsid w:val="00EF0FDB"/>
    <w:rsid w:val="00EF1174"/>
    <w:rsid w:val="00EF3745"/>
    <w:rsid w:val="00EF4022"/>
    <w:rsid w:val="00EF46EF"/>
    <w:rsid w:val="00EF6A9A"/>
    <w:rsid w:val="00F030F0"/>
    <w:rsid w:val="00F03239"/>
    <w:rsid w:val="00F0324F"/>
    <w:rsid w:val="00F07D60"/>
    <w:rsid w:val="00F07E1D"/>
    <w:rsid w:val="00F1067A"/>
    <w:rsid w:val="00F121CE"/>
    <w:rsid w:val="00F14588"/>
    <w:rsid w:val="00F15382"/>
    <w:rsid w:val="00F15E1E"/>
    <w:rsid w:val="00F17059"/>
    <w:rsid w:val="00F24FBC"/>
    <w:rsid w:val="00F2548A"/>
    <w:rsid w:val="00F2722B"/>
    <w:rsid w:val="00F279A3"/>
    <w:rsid w:val="00F27DE5"/>
    <w:rsid w:val="00F31B15"/>
    <w:rsid w:val="00F3209A"/>
    <w:rsid w:val="00F3337A"/>
    <w:rsid w:val="00F35F35"/>
    <w:rsid w:val="00F37195"/>
    <w:rsid w:val="00F4071A"/>
    <w:rsid w:val="00F4140D"/>
    <w:rsid w:val="00F41A33"/>
    <w:rsid w:val="00F4481F"/>
    <w:rsid w:val="00F45150"/>
    <w:rsid w:val="00F45428"/>
    <w:rsid w:val="00F4668E"/>
    <w:rsid w:val="00F5090C"/>
    <w:rsid w:val="00F514D5"/>
    <w:rsid w:val="00F518A4"/>
    <w:rsid w:val="00F5263B"/>
    <w:rsid w:val="00F55A7D"/>
    <w:rsid w:val="00F56850"/>
    <w:rsid w:val="00F56F3B"/>
    <w:rsid w:val="00F60160"/>
    <w:rsid w:val="00F608BC"/>
    <w:rsid w:val="00F61270"/>
    <w:rsid w:val="00F626A1"/>
    <w:rsid w:val="00F62E75"/>
    <w:rsid w:val="00F63EAB"/>
    <w:rsid w:val="00F64B7E"/>
    <w:rsid w:val="00F70331"/>
    <w:rsid w:val="00F706C4"/>
    <w:rsid w:val="00F71507"/>
    <w:rsid w:val="00F742BB"/>
    <w:rsid w:val="00F777F3"/>
    <w:rsid w:val="00F80B7B"/>
    <w:rsid w:val="00F857A2"/>
    <w:rsid w:val="00F861D0"/>
    <w:rsid w:val="00F86811"/>
    <w:rsid w:val="00F87BD2"/>
    <w:rsid w:val="00F87EFD"/>
    <w:rsid w:val="00F90D6B"/>
    <w:rsid w:val="00F91174"/>
    <w:rsid w:val="00F96161"/>
    <w:rsid w:val="00F9751D"/>
    <w:rsid w:val="00FA24B3"/>
    <w:rsid w:val="00FA2CDA"/>
    <w:rsid w:val="00FA2D3D"/>
    <w:rsid w:val="00FA46D3"/>
    <w:rsid w:val="00FA4D3C"/>
    <w:rsid w:val="00FA6C8A"/>
    <w:rsid w:val="00FA6EB9"/>
    <w:rsid w:val="00FA723C"/>
    <w:rsid w:val="00FA7405"/>
    <w:rsid w:val="00FB11A5"/>
    <w:rsid w:val="00FB2826"/>
    <w:rsid w:val="00FB2F5A"/>
    <w:rsid w:val="00FB3AB2"/>
    <w:rsid w:val="00FB5F4B"/>
    <w:rsid w:val="00FC000E"/>
    <w:rsid w:val="00FC0568"/>
    <w:rsid w:val="00FC3CFB"/>
    <w:rsid w:val="00FC6F15"/>
    <w:rsid w:val="00FC7C2E"/>
    <w:rsid w:val="00FD1978"/>
    <w:rsid w:val="00FD2BDA"/>
    <w:rsid w:val="00FD5697"/>
    <w:rsid w:val="00FD5C00"/>
    <w:rsid w:val="00FE0C47"/>
    <w:rsid w:val="00FE1311"/>
    <w:rsid w:val="00FE1A23"/>
    <w:rsid w:val="00FE24C6"/>
    <w:rsid w:val="00FE3ECA"/>
    <w:rsid w:val="00FE43C5"/>
    <w:rsid w:val="00FF025E"/>
    <w:rsid w:val="00FF07F6"/>
    <w:rsid w:val="00FF16E3"/>
    <w:rsid w:val="00FF1C80"/>
    <w:rsid w:val="00FF248E"/>
    <w:rsid w:val="00FF5F3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CC06E"/>
  <w15:chartTrackingRefBased/>
  <w15:docId w15:val="{1FE923E3-8FEE-4694-A97E-D732EAA4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3209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F3209A"/>
    <w:pPr>
      <w:snapToGrid w:val="0"/>
      <w:spacing w:before="60" w:after="60" w:line="360" w:lineRule="auto"/>
      <w:ind w:left="1040"/>
      <w:jc w:val="both"/>
    </w:pPr>
    <w:rPr>
      <w:rFonts w:ascii="標楷體" w:eastAsia="標楷體"/>
      <w:sz w:val="28"/>
      <w:szCs w:val="20"/>
      <w:shd w:val="clear" w:color="auto" w:fill="B3B3B3"/>
    </w:rPr>
  </w:style>
  <w:style w:type="paragraph" w:styleId="a3">
    <w:name w:val="header"/>
    <w:basedOn w:val="a"/>
    <w:link w:val="a4"/>
    <w:uiPriority w:val="99"/>
    <w:rsid w:val="00DB5244"/>
    <w:pPr>
      <w:tabs>
        <w:tab w:val="center" w:pos="4153"/>
        <w:tab w:val="right" w:pos="8306"/>
      </w:tabs>
      <w:snapToGrid w:val="0"/>
    </w:pPr>
    <w:rPr>
      <w:sz w:val="20"/>
      <w:szCs w:val="20"/>
      <w:lang w:val="x-none" w:eastAsia="x-none"/>
    </w:rPr>
  </w:style>
  <w:style w:type="paragraph" w:styleId="a5">
    <w:name w:val="footer"/>
    <w:basedOn w:val="a"/>
    <w:rsid w:val="00DB5244"/>
    <w:pPr>
      <w:tabs>
        <w:tab w:val="center" w:pos="4153"/>
        <w:tab w:val="right" w:pos="8306"/>
      </w:tabs>
      <w:snapToGrid w:val="0"/>
    </w:pPr>
    <w:rPr>
      <w:sz w:val="20"/>
      <w:szCs w:val="20"/>
    </w:rPr>
  </w:style>
  <w:style w:type="paragraph" w:styleId="a6">
    <w:name w:val="List Paragraph"/>
    <w:basedOn w:val="a"/>
    <w:uiPriority w:val="34"/>
    <w:qFormat/>
    <w:rsid w:val="00CA53C9"/>
    <w:pPr>
      <w:ind w:leftChars="200" w:left="480"/>
    </w:pPr>
    <w:rPr>
      <w:rFonts w:ascii="Calibri" w:hAnsi="Calibri"/>
      <w:szCs w:val="22"/>
    </w:rPr>
  </w:style>
  <w:style w:type="paragraph" w:styleId="a7">
    <w:name w:val="Balloon Text"/>
    <w:basedOn w:val="a"/>
    <w:link w:val="a8"/>
    <w:rsid w:val="00635ABF"/>
    <w:rPr>
      <w:rFonts w:ascii="Cambria" w:hAnsi="Cambria"/>
      <w:sz w:val="18"/>
      <w:szCs w:val="18"/>
      <w:lang w:val="x-none" w:eastAsia="x-none"/>
    </w:rPr>
  </w:style>
  <w:style w:type="character" w:customStyle="1" w:styleId="a8">
    <w:name w:val="註解方塊文字 字元"/>
    <w:link w:val="a7"/>
    <w:rsid w:val="00635ABF"/>
    <w:rPr>
      <w:rFonts w:ascii="Cambria" w:eastAsia="新細明體" w:hAnsi="Cambria" w:cs="Times New Roman"/>
      <w:kern w:val="2"/>
      <w:sz w:val="18"/>
      <w:szCs w:val="18"/>
    </w:rPr>
  </w:style>
  <w:style w:type="character" w:customStyle="1" w:styleId="a4">
    <w:name w:val="頁首 字元"/>
    <w:link w:val="a3"/>
    <w:uiPriority w:val="99"/>
    <w:rsid w:val="00A66C66"/>
    <w:rPr>
      <w:kern w:val="2"/>
    </w:rPr>
  </w:style>
  <w:style w:type="table" w:styleId="a9">
    <w:name w:val="Table Grid"/>
    <w:basedOn w:val="a1"/>
    <w:rsid w:val="00131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40597">
      <w:bodyDiv w:val="1"/>
      <w:marLeft w:val="0"/>
      <w:marRight w:val="0"/>
      <w:marTop w:val="0"/>
      <w:marBottom w:val="0"/>
      <w:divBdr>
        <w:top w:val="none" w:sz="0" w:space="0" w:color="auto"/>
        <w:left w:val="none" w:sz="0" w:space="0" w:color="auto"/>
        <w:bottom w:val="none" w:sz="0" w:space="0" w:color="auto"/>
        <w:right w:val="none" w:sz="0" w:space="0" w:color="auto"/>
      </w:divBdr>
    </w:div>
    <w:div w:id="168015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4214-83ED-4CDF-AC9D-18A7F4EB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5872</Words>
  <Characters>13319</Characters>
  <Application>Microsoft Office Word</Application>
  <DocSecurity>0</DocSecurity>
  <Lines>110</Lines>
  <Paragraphs>38</Paragraphs>
  <ScaleCrop>false</ScaleCrop>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國立中興大學創新育成中心營運輔導合約書</dc:title>
  <dc:subject/>
  <dc:creator>benkpl</dc:creator>
  <cp:keywords/>
  <cp:lastModifiedBy>(Edit_PR Leader) Ann Lai</cp:lastModifiedBy>
  <cp:revision>7</cp:revision>
  <cp:lastPrinted>2023-11-15T03:19:00Z</cp:lastPrinted>
  <dcterms:created xsi:type="dcterms:W3CDTF">2025-10-08T08:56:00Z</dcterms:created>
  <dcterms:modified xsi:type="dcterms:W3CDTF">2025-11-26T02:21:00Z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9f1b86e1-10fb-4935-93c4-b15e7958c8ad</vt:lpwstr>
  </property>
</Properties>
</file>