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59C682" w14:textId="2CA38D4F" w:rsidR="005969B0" w:rsidRDefault="005969B0" w:rsidP="00366DAB">
      <w:pPr>
        <w:pStyle w:val="a4"/>
        <w:snapToGrid w:val="0"/>
        <w:spacing w:before="0"/>
        <w:ind w:left="0" w:right="3"/>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N</w:t>
      </w:r>
      <w:r>
        <w:rPr>
          <w:rFonts w:ascii="Times New Roman" w:hAnsi="Times New Roman" w:cs="Times New Roman"/>
          <w:snapToGrid w:val="0"/>
          <w:kern w:val="2"/>
          <w:lang w:eastAsia="zh-TW"/>
        </w:rPr>
        <w:t>ATIONAL CHUNG HSING UNIVERSITY</w:t>
      </w:r>
    </w:p>
    <w:p w14:paraId="5D213128" w14:textId="068190EC" w:rsidR="00C908C0" w:rsidRPr="005969B0" w:rsidRDefault="005969B0" w:rsidP="00366DAB">
      <w:pPr>
        <w:pStyle w:val="a4"/>
        <w:snapToGrid w:val="0"/>
        <w:spacing w:before="0"/>
        <w:ind w:left="0" w:right="3"/>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R</w:t>
      </w:r>
      <w:r>
        <w:rPr>
          <w:rFonts w:ascii="Times New Roman" w:hAnsi="Times New Roman" w:cs="Times New Roman"/>
          <w:snapToGrid w:val="0"/>
          <w:kern w:val="2"/>
          <w:lang w:eastAsia="zh-TW"/>
        </w:rPr>
        <w:t xml:space="preserve">egulations Governing Venue </w:t>
      </w:r>
      <w:r>
        <w:rPr>
          <w:rFonts w:ascii="Times New Roman" w:hAnsi="Times New Roman" w:cs="Times New Roman" w:hint="eastAsia"/>
          <w:snapToGrid w:val="0"/>
          <w:kern w:val="2"/>
          <w:lang w:eastAsia="zh-TW"/>
        </w:rPr>
        <w:t>U</w:t>
      </w:r>
      <w:r>
        <w:rPr>
          <w:rFonts w:ascii="Times New Roman" w:hAnsi="Times New Roman" w:cs="Times New Roman"/>
          <w:snapToGrid w:val="0"/>
          <w:kern w:val="2"/>
          <w:lang w:eastAsia="zh-TW"/>
        </w:rPr>
        <w:t>sage and Rental</w:t>
      </w:r>
      <w:r w:rsidR="004A5EB7">
        <w:rPr>
          <w:rFonts w:ascii="Times New Roman" w:hAnsi="Times New Roman" w:cs="Times New Roman"/>
          <w:snapToGrid w:val="0"/>
          <w:kern w:val="2"/>
          <w:lang w:eastAsia="zh-TW"/>
        </w:rPr>
        <w:t>s</w:t>
      </w:r>
      <w:r>
        <w:rPr>
          <w:rFonts w:ascii="Times New Roman" w:hAnsi="Times New Roman" w:cs="Times New Roman"/>
          <w:snapToGrid w:val="0"/>
          <w:kern w:val="2"/>
          <w:lang w:eastAsia="zh-TW"/>
        </w:rPr>
        <w:t xml:space="preserve"> at Startup@NCHU</w:t>
      </w:r>
    </w:p>
    <w:p w14:paraId="5D67B3C1" w14:textId="77777777" w:rsidR="005969B0" w:rsidRDefault="005969B0" w:rsidP="00366DAB">
      <w:pPr>
        <w:snapToGrid w:val="0"/>
        <w:ind w:right="215"/>
        <w:jc w:val="right"/>
        <w:rPr>
          <w:rFonts w:ascii="Times New Roman" w:hAnsi="Times New Roman" w:cs="Times New Roman"/>
          <w:snapToGrid w:val="0"/>
          <w:kern w:val="2"/>
          <w:sz w:val="18"/>
          <w:lang w:eastAsia="zh-TW"/>
        </w:rPr>
      </w:pPr>
    </w:p>
    <w:p w14:paraId="6E67E65A" w14:textId="77777777" w:rsidR="00C908C0" w:rsidRPr="005969B0" w:rsidRDefault="005969B0" w:rsidP="00366DAB">
      <w:pPr>
        <w:snapToGrid w:val="0"/>
        <w:ind w:right="3"/>
        <w:rPr>
          <w:rFonts w:ascii="Times New Roman" w:hAnsi="Times New Roman" w:cs="Times New Roman"/>
          <w:snapToGrid w:val="0"/>
          <w:kern w:val="2"/>
          <w:sz w:val="18"/>
          <w:lang w:eastAsia="zh-TW"/>
        </w:rPr>
      </w:pPr>
      <w:r>
        <w:rPr>
          <w:rFonts w:ascii="Times New Roman" w:hAnsi="Times New Roman" w:cs="Times New Roman"/>
          <w:snapToGrid w:val="0"/>
          <w:kern w:val="2"/>
          <w:sz w:val="18"/>
          <w:lang w:eastAsia="zh-TW"/>
        </w:rPr>
        <w:t xml:space="preserve">November 5, 2018—Approved by the NCHU President via official document </w:t>
      </w:r>
      <w:r>
        <w:rPr>
          <w:rFonts w:ascii="Times New Roman" w:eastAsia="Times New Roman" w:hAnsi="Times New Roman" w:cs="Times New Roman"/>
          <w:snapToGrid w:val="0"/>
          <w:kern w:val="2"/>
          <w:sz w:val="18"/>
          <w:lang w:eastAsia="zh-TW"/>
        </w:rPr>
        <w:t xml:space="preserve">No. </w:t>
      </w:r>
      <w:r w:rsidRPr="005969B0">
        <w:rPr>
          <w:rFonts w:ascii="Times New Roman" w:eastAsia="Times New Roman" w:hAnsi="Times New Roman" w:cs="Times New Roman"/>
          <w:snapToGrid w:val="0"/>
          <w:kern w:val="2"/>
          <w:sz w:val="18"/>
          <w:lang w:eastAsia="zh-TW"/>
        </w:rPr>
        <w:t>1074300744</w:t>
      </w:r>
    </w:p>
    <w:p w14:paraId="22FCF279" w14:textId="77777777" w:rsidR="00C908C0" w:rsidRPr="005969B0" w:rsidRDefault="005969B0" w:rsidP="00366DAB">
      <w:pPr>
        <w:snapToGrid w:val="0"/>
        <w:ind w:right="3"/>
        <w:rPr>
          <w:rFonts w:ascii="Times New Roman" w:hAnsi="Times New Roman" w:cs="Times New Roman"/>
          <w:snapToGrid w:val="0"/>
          <w:kern w:val="2"/>
          <w:sz w:val="18"/>
          <w:lang w:eastAsia="zh-TW"/>
        </w:rPr>
      </w:pPr>
      <w:r>
        <w:rPr>
          <w:rFonts w:ascii="Times New Roman" w:hAnsi="Times New Roman" w:cs="Times New Roman"/>
          <w:snapToGrid w:val="0"/>
          <w:kern w:val="2"/>
          <w:sz w:val="18"/>
          <w:lang w:eastAsia="zh-TW"/>
        </w:rPr>
        <w:t xml:space="preserve">April 23, 2019—(Articles 3 and 5) approved by the NCHU President via official document No. </w:t>
      </w:r>
      <w:r w:rsidRPr="005969B0">
        <w:rPr>
          <w:rFonts w:ascii="Times New Roman" w:eastAsia="Times New Roman" w:hAnsi="Times New Roman" w:cs="Times New Roman"/>
          <w:snapToGrid w:val="0"/>
          <w:kern w:val="2"/>
          <w:sz w:val="18"/>
          <w:lang w:eastAsia="zh-TW"/>
        </w:rPr>
        <w:t>1084300265</w:t>
      </w:r>
    </w:p>
    <w:p w14:paraId="5CEED576" w14:textId="77777777" w:rsidR="00C908C0" w:rsidRPr="005969B0" w:rsidRDefault="005969B0" w:rsidP="00366DAB">
      <w:pPr>
        <w:snapToGrid w:val="0"/>
        <w:ind w:right="3"/>
        <w:rPr>
          <w:rFonts w:ascii="Times New Roman" w:hAnsi="Times New Roman" w:cs="Times New Roman"/>
          <w:snapToGrid w:val="0"/>
          <w:kern w:val="2"/>
          <w:sz w:val="18"/>
          <w:lang w:eastAsia="zh-TW"/>
        </w:rPr>
      </w:pPr>
      <w:r>
        <w:rPr>
          <w:rFonts w:ascii="Times New Roman" w:hAnsi="Times New Roman" w:cs="Times New Roman"/>
          <w:snapToGrid w:val="0"/>
          <w:kern w:val="2"/>
          <w:sz w:val="18"/>
          <w:lang w:eastAsia="zh-TW"/>
        </w:rPr>
        <w:t xml:space="preserve">August 14, 2020—(Articles 3 through 6) approved by the NCHU President via official document No. </w:t>
      </w:r>
      <w:r w:rsidRPr="005969B0">
        <w:rPr>
          <w:rFonts w:ascii="Times New Roman" w:eastAsia="Times New Roman" w:hAnsi="Times New Roman" w:cs="Times New Roman"/>
          <w:snapToGrid w:val="0"/>
          <w:kern w:val="2"/>
          <w:sz w:val="18"/>
          <w:lang w:eastAsia="zh-TW"/>
        </w:rPr>
        <w:t>1094300456</w:t>
      </w:r>
    </w:p>
    <w:p w14:paraId="344C69E2" w14:textId="77777777" w:rsidR="005969B0" w:rsidRPr="005969B0" w:rsidRDefault="005969B0" w:rsidP="00366DAB">
      <w:pPr>
        <w:pStyle w:val="a3"/>
        <w:snapToGrid w:val="0"/>
        <w:ind w:left="0"/>
        <w:rPr>
          <w:rFonts w:ascii="Times New Roman" w:hAnsi="Times New Roman" w:cs="Times New Roman"/>
          <w:snapToGrid w:val="0"/>
          <w:kern w:val="2"/>
          <w:sz w:val="14"/>
          <w:lang w:eastAsia="zh-TW"/>
        </w:rPr>
      </w:pPr>
    </w:p>
    <w:p w14:paraId="7286CC61" w14:textId="54319FB1" w:rsidR="00C908C0" w:rsidRPr="005969B0" w:rsidRDefault="005969B0"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w:t>
      </w:r>
      <w:r>
        <w:rPr>
          <w:rFonts w:ascii="Times New Roman" w:hAnsi="Times New Roman" w:cs="Times New Roman"/>
          <w:snapToGrid w:val="0"/>
          <w:kern w:val="2"/>
          <w:lang w:eastAsia="zh-TW"/>
        </w:rPr>
        <w:tab/>
      </w:r>
      <w:r w:rsidR="009005C7">
        <w:rPr>
          <w:rFonts w:ascii="Times New Roman" w:hAnsi="Times New Roman" w:cs="Times New Roman"/>
          <w:snapToGrid w:val="0"/>
          <w:kern w:val="2"/>
          <w:lang w:eastAsia="zh-TW"/>
        </w:rPr>
        <w:t xml:space="preserve">National Chung Hsing University’s (hereinafter, NCHU or “the University”) </w:t>
      </w:r>
      <w:r w:rsidR="0087764A" w:rsidRPr="0087764A">
        <w:rPr>
          <w:rFonts w:ascii="Times New Roman" w:hAnsi="Times New Roman" w:cs="Times New Roman"/>
          <w:snapToGrid w:val="0"/>
          <w:kern w:val="2"/>
          <w:lang w:eastAsia="zh-TW"/>
        </w:rPr>
        <w:t>Academia-Industry Collaboration Center</w:t>
      </w:r>
      <w:r w:rsidR="009005C7">
        <w:rPr>
          <w:rFonts w:ascii="Times New Roman" w:hAnsi="Times New Roman" w:cs="Times New Roman"/>
          <w:snapToGrid w:val="0"/>
          <w:kern w:val="2"/>
          <w:lang w:eastAsia="zh-TW"/>
        </w:rPr>
        <w:t xml:space="preserve"> (“the Center”)</w:t>
      </w:r>
      <w:r w:rsidR="005526E9">
        <w:rPr>
          <w:rFonts w:ascii="Times New Roman" w:hAnsi="Times New Roman" w:cs="Times New Roman" w:hint="eastAsia"/>
          <w:snapToGrid w:val="0"/>
          <w:kern w:val="2"/>
          <w:lang w:eastAsia="zh-TW"/>
        </w:rPr>
        <w:t xml:space="preserve"> </w:t>
      </w:r>
      <w:r w:rsidR="005526E9">
        <w:rPr>
          <w:rFonts w:ascii="Times New Roman" w:hAnsi="Times New Roman" w:cs="Times New Roman"/>
          <w:snapToGrid w:val="0"/>
          <w:kern w:val="2"/>
          <w:lang w:eastAsia="zh-TW"/>
        </w:rPr>
        <w:t xml:space="preserve">has formulated the </w:t>
      </w:r>
      <w:r w:rsidR="005526E9" w:rsidRPr="005526E9">
        <w:rPr>
          <w:rFonts w:ascii="Times New Roman" w:hAnsi="Times New Roman" w:cs="Times New Roman"/>
          <w:i/>
          <w:iCs/>
          <w:snapToGrid w:val="0"/>
          <w:kern w:val="2"/>
          <w:lang w:eastAsia="zh-TW"/>
        </w:rPr>
        <w:t>Regulations Governing Venue Usage and Rentals at Startup@NCHU</w:t>
      </w:r>
      <w:r w:rsidR="005526E9">
        <w:rPr>
          <w:rFonts w:ascii="Times New Roman" w:hAnsi="Times New Roman" w:cs="Times New Roman"/>
          <w:snapToGrid w:val="0"/>
          <w:kern w:val="2"/>
          <w:lang w:eastAsia="zh-TW"/>
        </w:rPr>
        <w:t xml:space="preserve"> (“the Regulations”) to strengthen the management of venue usage at </w:t>
      </w:r>
      <w:proofErr w:type="spellStart"/>
      <w:r w:rsidR="005526E9">
        <w:rPr>
          <w:rFonts w:ascii="Times New Roman" w:hAnsi="Times New Roman" w:cs="Times New Roman"/>
          <w:snapToGrid w:val="0"/>
          <w:kern w:val="2"/>
          <w:lang w:eastAsia="zh-TW"/>
        </w:rPr>
        <w:t>Startup@NCHU</w:t>
      </w:r>
      <w:proofErr w:type="spellEnd"/>
      <w:r w:rsidR="005526E9">
        <w:rPr>
          <w:rFonts w:ascii="Times New Roman" w:hAnsi="Times New Roman" w:cs="Times New Roman"/>
          <w:snapToGrid w:val="0"/>
          <w:kern w:val="2"/>
          <w:lang w:eastAsia="zh-TW"/>
        </w:rPr>
        <w:t>.</w:t>
      </w:r>
    </w:p>
    <w:p w14:paraId="385B97CE" w14:textId="07E1CB03" w:rsidR="00C908C0" w:rsidRPr="005969B0" w:rsidRDefault="005969B0" w:rsidP="00366DAB">
      <w:pPr>
        <w:pStyle w:val="a3"/>
        <w:tabs>
          <w:tab w:val="left" w:pos="1154"/>
        </w:tabs>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2</w:t>
      </w:r>
      <w:r>
        <w:rPr>
          <w:rFonts w:ascii="Times New Roman" w:hAnsi="Times New Roman" w:cs="Times New Roman"/>
          <w:snapToGrid w:val="0"/>
          <w:kern w:val="2"/>
          <w:lang w:eastAsia="zh-TW"/>
        </w:rPr>
        <w:tab/>
      </w:r>
      <w:r w:rsidR="00B42BAB">
        <w:rPr>
          <w:rFonts w:ascii="Times New Roman" w:hAnsi="Times New Roman" w:cs="Times New Roman"/>
          <w:snapToGrid w:val="0"/>
          <w:kern w:val="2"/>
          <w:lang w:eastAsia="zh-TW"/>
        </w:rPr>
        <w:t xml:space="preserve">In principle, venues at </w:t>
      </w:r>
      <w:proofErr w:type="spellStart"/>
      <w:r w:rsidR="00B42BAB">
        <w:rPr>
          <w:rFonts w:ascii="Times New Roman" w:hAnsi="Times New Roman" w:cs="Times New Roman"/>
          <w:snapToGrid w:val="0"/>
          <w:kern w:val="2"/>
          <w:lang w:eastAsia="zh-TW"/>
        </w:rPr>
        <w:t>Startup@NCHU</w:t>
      </w:r>
      <w:proofErr w:type="spellEnd"/>
      <w:r w:rsidR="00B42BAB">
        <w:rPr>
          <w:rFonts w:ascii="Times New Roman" w:hAnsi="Times New Roman" w:cs="Times New Roman"/>
          <w:snapToGrid w:val="0"/>
          <w:kern w:val="2"/>
          <w:lang w:eastAsia="zh-TW"/>
        </w:rPr>
        <w:t xml:space="preserve"> </w:t>
      </w:r>
      <w:r w:rsidR="00365403">
        <w:rPr>
          <w:rFonts w:ascii="Times New Roman" w:hAnsi="Times New Roman" w:cs="Times New Roman"/>
          <w:snapToGrid w:val="0"/>
          <w:kern w:val="2"/>
          <w:lang w:eastAsia="zh-TW"/>
        </w:rPr>
        <w:t xml:space="preserve">shall be </w:t>
      </w:r>
      <w:r w:rsidR="00B42BAB">
        <w:rPr>
          <w:rFonts w:ascii="Times New Roman" w:hAnsi="Times New Roman" w:cs="Times New Roman"/>
          <w:snapToGrid w:val="0"/>
          <w:kern w:val="2"/>
          <w:lang w:eastAsia="zh-TW"/>
        </w:rPr>
        <w:t>reserved for entrepreneurship-related education</w:t>
      </w:r>
      <w:r w:rsidR="00DA536A">
        <w:rPr>
          <w:rFonts w:ascii="Times New Roman" w:hAnsi="Times New Roman" w:cs="Times New Roman"/>
          <w:snapToGrid w:val="0"/>
          <w:kern w:val="2"/>
          <w:lang w:eastAsia="zh-TW"/>
        </w:rPr>
        <w:t>al</w:t>
      </w:r>
      <w:r w:rsidR="00B42BAB">
        <w:rPr>
          <w:rFonts w:ascii="Times New Roman" w:hAnsi="Times New Roman" w:cs="Times New Roman"/>
          <w:snapToGrid w:val="0"/>
          <w:kern w:val="2"/>
          <w:lang w:eastAsia="zh-TW"/>
        </w:rPr>
        <w:t xml:space="preserve"> activities, speeches, lectures, seminars, workshops, startup counseling</w:t>
      </w:r>
      <w:r w:rsidR="00C97266">
        <w:rPr>
          <w:rFonts w:ascii="Times New Roman" w:hAnsi="Times New Roman" w:cs="Times New Roman"/>
          <w:snapToGrid w:val="0"/>
          <w:kern w:val="2"/>
          <w:lang w:eastAsia="zh-TW"/>
        </w:rPr>
        <w:t>,</w:t>
      </w:r>
      <w:r w:rsidR="00B42BAB">
        <w:rPr>
          <w:rFonts w:ascii="Times New Roman" w:hAnsi="Times New Roman" w:cs="Times New Roman"/>
          <w:snapToGrid w:val="0"/>
          <w:kern w:val="2"/>
          <w:lang w:eastAsia="zh-TW"/>
        </w:rPr>
        <w:t xml:space="preserve"> </w:t>
      </w:r>
      <w:r w:rsidR="00C97266">
        <w:rPr>
          <w:rFonts w:ascii="Times New Roman" w:hAnsi="Times New Roman" w:cs="Times New Roman"/>
          <w:snapToGrid w:val="0"/>
          <w:kern w:val="2"/>
          <w:lang w:eastAsia="zh-TW"/>
        </w:rPr>
        <w:t xml:space="preserve">professional </w:t>
      </w:r>
      <w:r w:rsidR="00B42BAB">
        <w:rPr>
          <w:rFonts w:ascii="Times New Roman" w:hAnsi="Times New Roman" w:cs="Times New Roman"/>
          <w:snapToGrid w:val="0"/>
          <w:kern w:val="2"/>
          <w:lang w:eastAsia="zh-TW"/>
        </w:rPr>
        <w:t>consulting, and other related activities.</w:t>
      </w:r>
    </w:p>
    <w:p w14:paraId="2CDB8956" w14:textId="3D68E791" w:rsidR="00C908C0" w:rsidRPr="005969B0" w:rsidRDefault="005969B0" w:rsidP="00366DAB">
      <w:pPr>
        <w:pStyle w:val="a3"/>
        <w:tabs>
          <w:tab w:val="left" w:pos="1154"/>
        </w:tabs>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3</w:t>
      </w:r>
      <w:r>
        <w:rPr>
          <w:rFonts w:ascii="Times New Roman" w:hAnsi="Times New Roman" w:cs="Times New Roman"/>
          <w:snapToGrid w:val="0"/>
          <w:kern w:val="2"/>
          <w:lang w:eastAsia="zh-TW"/>
        </w:rPr>
        <w:tab/>
      </w:r>
      <w:r w:rsidR="00612A64">
        <w:rPr>
          <w:rFonts w:ascii="Times New Roman" w:hAnsi="Times New Roman" w:cs="Times New Roman"/>
          <w:snapToGrid w:val="0"/>
          <w:kern w:val="2"/>
          <w:lang w:eastAsia="zh-TW"/>
        </w:rPr>
        <w:t>The provisions herein shall apply to the following venues:</w:t>
      </w:r>
    </w:p>
    <w:p w14:paraId="7D30775D" w14:textId="75B1F55B" w:rsidR="00C908C0" w:rsidRPr="005969B0" w:rsidRDefault="00612A64" w:rsidP="00366DAB">
      <w:pPr>
        <w:pStyle w:val="a3"/>
        <w:snapToGrid w:val="0"/>
        <w:ind w:left="1134" w:right="2"/>
        <w:jc w:val="both"/>
        <w:rPr>
          <w:rFonts w:ascii="Times New Roman" w:hAnsi="Times New Roman" w:cs="Times New Roman"/>
          <w:snapToGrid w:val="0"/>
          <w:kern w:val="2"/>
          <w:lang w:eastAsia="zh-TW"/>
        </w:rPr>
      </w:pPr>
      <w:r>
        <w:rPr>
          <w:rFonts w:ascii="Times New Roman" w:hAnsi="Times New Roman" w:cs="Times New Roman"/>
          <w:snapToGrid w:val="0"/>
          <w:kern w:val="2"/>
          <w:lang w:eastAsia="zh-TW"/>
        </w:rPr>
        <w:t>Venues available to non-NCHU units:</w:t>
      </w:r>
      <w:r w:rsidR="00F67879">
        <w:rPr>
          <w:rFonts w:ascii="Times New Roman" w:hAnsi="Times New Roman" w:cs="Times New Roman"/>
          <w:snapToGrid w:val="0"/>
          <w:kern w:val="2"/>
          <w:lang w:eastAsia="zh-TW"/>
        </w:rPr>
        <w:t xml:space="preserve"> </w:t>
      </w:r>
      <w:r w:rsidR="00CF51A1" w:rsidRPr="00CF51A1">
        <w:rPr>
          <w:rFonts w:ascii="Times New Roman" w:hAnsi="Times New Roman" w:cs="Times New Roman"/>
          <w:snapToGrid w:val="0"/>
          <w:kern w:val="2"/>
          <w:u w:val="single"/>
          <w:lang w:eastAsia="zh-TW"/>
        </w:rPr>
        <w:t>Startup@NCHU Exhibition Hall</w:t>
      </w:r>
      <w:r w:rsidR="00CF51A1">
        <w:rPr>
          <w:rFonts w:ascii="Times New Roman" w:hAnsi="Times New Roman" w:cs="Times New Roman"/>
          <w:snapToGrid w:val="0"/>
          <w:kern w:val="2"/>
          <w:u w:val="single"/>
          <w:lang w:eastAsia="zh-TW"/>
        </w:rPr>
        <w:t xml:space="preserve"> on 1F</w:t>
      </w:r>
      <w:r w:rsidR="00CF51A1">
        <w:rPr>
          <w:rFonts w:ascii="Times New Roman" w:hAnsi="Times New Roman" w:cs="Times New Roman"/>
          <w:snapToGrid w:val="0"/>
          <w:kern w:val="2"/>
          <w:lang w:eastAsia="zh-TW"/>
        </w:rPr>
        <w:t xml:space="preserve"> and Rooms 301/302/303 on 3F</w:t>
      </w:r>
    </w:p>
    <w:p w14:paraId="4E4A0A12" w14:textId="2CFC494C" w:rsidR="00C908C0" w:rsidRPr="005969B0" w:rsidRDefault="00CF51A1" w:rsidP="00366DAB">
      <w:pPr>
        <w:pStyle w:val="a3"/>
        <w:snapToGrid w:val="0"/>
        <w:ind w:left="1134" w:right="2"/>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V</w:t>
      </w:r>
      <w:r>
        <w:rPr>
          <w:rFonts w:ascii="Times New Roman" w:hAnsi="Times New Roman" w:cs="Times New Roman"/>
          <w:snapToGrid w:val="0"/>
          <w:kern w:val="2"/>
          <w:lang w:eastAsia="zh-TW"/>
        </w:rPr>
        <w:t>enues available only to Startup@NCHU residents and entrepreneurial project teams:</w:t>
      </w:r>
      <w:r w:rsidR="00F67879">
        <w:rPr>
          <w:rFonts w:ascii="Times New Roman" w:hAnsi="Times New Roman" w:cs="Times New Roman"/>
          <w:snapToGrid w:val="0"/>
          <w:kern w:val="2"/>
          <w:lang w:eastAsia="zh-TW"/>
        </w:rPr>
        <w:t xml:space="preserve"> Room 201 on 2F and Room 305 on 3F</w:t>
      </w:r>
    </w:p>
    <w:p w14:paraId="097140E4" w14:textId="090D924E"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4</w:t>
      </w:r>
      <w:r>
        <w:rPr>
          <w:rFonts w:ascii="Times New Roman" w:hAnsi="Times New Roman" w:cs="Times New Roman"/>
          <w:snapToGrid w:val="0"/>
          <w:kern w:val="2"/>
          <w:lang w:eastAsia="zh-TW"/>
        </w:rPr>
        <w:tab/>
      </w:r>
      <w:r w:rsidR="00F3685E">
        <w:rPr>
          <w:rFonts w:ascii="Times New Roman" w:hAnsi="Times New Roman" w:cs="Times New Roman"/>
          <w:snapToGrid w:val="0"/>
          <w:kern w:val="2"/>
          <w:lang w:eastAsia="zh-TW"/>
        </w:rPr>
        <w:t>Venue rental procedures and rules:</w:t>
      </w:r>
    </w:p>
    <w:p w14:paraId="58D310F7" w14:textId="25463C07" w:rsidR="00C908C0" w:rsidRPr="005969B0" w:rsidRDefault="00106CC4" w:rsidP="00366DAB">
      <w:pPr>
        <w:pStyle w:val="a3"/>
        <w:snapToGrid w:val="0"/>
        <w:ind w:left="1418" w:right="155"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F3685E">
        <w:rPr>
          <w:rFonts w:ascii="Times New Roman" w:eastAsia="Times New Roman" w:hAnsi="Times New Roman" w:cs="Times New Roman"/>
          <w:snapToGrid w:val="0"/>
          <w:kern w:val="2"/>
          <w:lang w:eastAsia="zh-TW"/>
        </w:rPr>
        <w:t xml:space="preserve">Those </w:t>
      </w:r>
      <w:r w:rsidR="00365403">
        <w:rPr>
          <w:rFonts w:ascii="Times New Roman" w:eastAsia="Times New Roman" w:hAnsi="Times New Roman" w:cs="Times New Roman"/>
          <w:snapToGrid w:val="0"/>
          <w:kern w:val="2"/>
          <w:lang w:eastAsia="zh-TW"/>
        </w:rPr>
        <w:t>wishing</w:t>
      </w:r>
      <w:r w:rsidR="00F3685E">
        <w:rPr>
          <w:rFonts w:ascii="Times New Roman" w:eastAsia="Times New Roman" w:hAnsi="Times New Roman" w:cs="Times New Roman"/>
          <w:snapToGrid w:val="0"/>
          <w:kern w:val="2"/>
          <w:lang w:eastAsia="zh-TW"/>
        </w:rPr>
        <w:t xml:space="preserve"> to reserve a venue </w:t>
      </w:r>
      <w:r w:rsidR="00365403">
        <w:rPr>
          <w:rFonts w:ascii="Times New Roman" w:eastAsia="Times New Roman" w:hAnsi="Times New Roman" w:cs="Times New Roman"/>
          <w:snapToGrid w:val="0"/>
          <w:kern w:val="2"/>
          <w:lang w:eastAsia="zh-TW"/>
        </w:rPr>
        <w:t xml:space="preserve">shall </w:t>
      </w:r>
      <w:r w:rsidR="00F3685E">
        <w:rPr>
          <w:rFonts w:ascii="Times New Roman" w:eastAsia="Times New Roman" w:hAnsi="Times New Roman" w:cs="Times New Roman"/>
          <w:snapToGrid w:val="0"/>
          <w:kern w:val="2"/>
          <w:lang w:eastAsia="zh-TW"/>
        </w:rPr>
        <w:t xml:space="preserve">visit the </w:t>
      </w:r>
      <w:proofErr w:type="spellStart"/>
      <w:r w:rsidR="00F3685E">
        <w:rPr>
          <w:rFonts w:ascii="Times New Roman" w:eastAsia="Times New Roman" w:hAnsi="Times New Roman" w:cs="Times New Roman"/>
          <w:snapToGrid w:val="0"/>
          <w:kern w:val="2"/>
          <w:lang w:eastAsia="zh-TW"/>
        </w:rPr>
        <w:t>Startup@NCHU</w:t>
      </w:r>
      <w:proofErr w:type="spellEnd"/>
      <w:r w:rsidR="00F3685E">
        <w:rPr>
          <w:rFonts w:ascii="Times New Roman" w:eastAsia="Times New Roman" w:hAnsi="Times New Roman" w:cs="Times New Roman"/>
          <w:snapToGrid w:val="0"/>
          <w:kern w:val="2"/>
          <w:lang w:eastAsia="zh-TW"/>
        </w:rPr>
        <w:t xml:space="preserve"> website to fill out an application at least two weeks prior to the scheduled rental date</w:t>
      </w:r>
      <w:r w:rsidR="00FE7C89">
        <w:rPr>
          <w:rFonts w:ascii="Times New Roman" w:eastAsia="Times New Roman" w:hAnsi="Times New Roman" w:cs="Times New Roman"/>
          <w:snapToGrid w:val="0"/>
          <w:kern w:val="2"/>
          <w:lang w:eastAsia="zh-TW"/>
        </w:rPr>
        <w:t xml:space="preserve"> and then submit the completed application together with any supporting documents (such as event proposals, websites, posters, etc.) </w:t>
      </w:r>
      <w:r w:rsidR="00FE7C89">
        <w:rPr>
          <w:rFonts w:ascii="Times New Roman" w:hAnsi="Times New Roman" w:cs="Times New Roman"/>
          <w:snapToGrid w:val="0"/>
          <w:kern w:val="2"/>
          <w:lang w:eastAsia="zh-TW"/>
        </w:rPr>
        <w:t xml:space="preserve">to </w:t>
      </w:r>
      <w:r w:rsidR="00D840CC">
        <w:rPr>
          <w:rFonts w:ascii="Times New Roman" w:hAnsi="Times New Roman" w:cs="Times New Roman"/>
          <w:snapToGrid w:val="0"/>
          <w:kern w:val="2"/>
          <w:lang w:eastAsia="zh-TW"/>
        </w:rPr>
        <w:t xml:space="preserve">the Center’s </w:t>
      </w:r>
      <w:r w:rsidR="00BC4050" w:rsidRPr="00BC4050">
        <w:rPr>
          <w:rFonts w:ascii="Times New Roman" w:hAnsi="Times New Roman" w:cs="Times New Roman"/>
          <w:snapToGrid w:val="0"/>
          <w:kern w:val="2"/>
          <w:lang w:eastAsia="zh-TW"/>
        </w:rPr>
        <w:t>Business Startup and Incubation Division</w:t>
      </w:r>
      <w:r w:rsidR="00E93A86">
        <w:rPr>
          <w:rFonts w:ascii="Times New Roman" w:hAnsi="Times New Roman" w:cs="Times New Roman"/>
          <w:snapToGrid w:val="0"/>
          <w:kern w:val="2"/>
          <w:lang w:eastAsia="zh-TW"/>
        </w:rPr>
        <w:t xml:space="preserve"> (“the Division”) for review.</w:t>
      </w:r>
    </w:p>
    <w:p w14:paraId="343EBF07" w14:textId="6B9C1122" w:rsidR="00C908C0" w:rsidRPr="005969B0" w:rsidRDefault="00106CC4" w:rsidP="00366DAB">
      <w:pPr>
        <w:pStyle w:val="a3"/>
        <w:snapToGrid w:val="0"/>
        <w:ind w:left="1418" w:right="2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7C09F9">
        <w:rPr>
          <w:rFonts w:ascii="Times New Roman" w:eastAsia="Times New Roman" w:hAnsi="Times New Roman" w:cs="Times New Roman"/>
          <w:snapToGrid w:val="0"/>
          <w:kern w:val="2"/>
          <w:lang w:eastAsia="zh-TW"/>
        </w:rPr>
        <w:t>If the application is approve</w:t>
      </w:r>
      <w:r w:rsidR="00365403">
        <w:rPr>
          <w:rFonts w:ascii="Times New Roman" w:eastAsia="Times New Roman" w:hAnsi="Times New Roman" w:cs="Times New Roman"/>
          <w:snapToGrid w:val="0"/>
          <w:kern w:val="2"/>
          <w:lang w:eastAsia="zh-TW"/>
        </w:rPr>
        <w:t>d</w:t>
      </w:r>
      <w:r w:rsidR="007C09F9">
        <w:rPr>
          <w:rFonts w:ascii="Times New Roman" w:eastAsia="Times New Roman" w:hAnsi="Times New Roman" w:cs="Times New Roman"/>
          <w:snapToGrid w:val="0"/>
          <w:kern w:val="2"/>
          <w:lang w:eastAsia="zh-TW"/>
        </w:rPr>
        <w:t>,</w:t>
      </w:r>
      <w:r w:rsidR="007C09F9">
        <w:rPr>
          <w:rFonts w:ascii="Times New Roman" w:hAnsi="Times New Roman" w:cs="Times New Roman" w:hint="eastAsia"/>
          <w:snapToGrid w:val="0"/>
          <w:kern w:val="2"/>
          <w:lang w:eastAsia="zh-TW"/>
        </w:rPr>
        <w:t xml:space="preserve"> </w:t>
      </w:r>
      <w:r w:rsidR="007C09F9">
        <w:rPr>
          <w:rFonts w:ascii="Times New Roman" w:hAnsi="Times New Roman" w:cs="Times New Roman"/>
          <w:snapToGrid w:val="0"/>
          <w:kern w:val="2"/>
          <w:lang w:eastAsia="zh-TW"/>
        </w:rPr>
        <w:t>the Division will issue a payment notification to the applicant, who shall settle the payment at the Cashier Division within three days.</w:t>
      </w:r>
      <w:r w:rsidR="007C09F9">
        <w:rPr>
          <w:rFonts w:ascii="Times New Roman" w:hAnsi="Times New Roman" w:cs="Times New Roman" w:hint="eastAsia"/>
          <w:snapToGrid w:val="0"/>
          <w:kern w:val="2"/>
          <w:lang w:eastAsia="zh-TW"/>
        </w:rPr>
        <w:t xml:space="preserve"> </w:t>
      </w:r>
      <w:r w:rsidR="007C09F9">
        <w:rPr>
          <w:rFonts w:ascii="Times New Roman" w:hAnsi="Times New Roman" w:cs="Times New Roman"/>
          <w:snapToGrid w:val="0"/>
          <w:kern w:val="2"/>
          <w:lang w:eastAsia="zh-TW"/>
        </w:rPr>
        <w:t>After payment</w:t>
      </w:r>
      <w:r w:rsidR="00365403">
        <w:rPr>
          <w:rFonts w:ascii="Times New Roman" w:hAnsi="Times New Roman" w:cs="Times New Roman"/>
          <w:snapToGrid w:val="0"/>
          <w:kern w:val="2"/>
          <w:lang w:eastAsia="zh-TW"/>
        </w:rPr>
        <w:t xml:space="preserve"> is made</w:t>
      </w:r>
      <w:r w:rsidR="007C09F9">
        <w:rPr>
          <w:rFonts w:ascii="Times New Roman" w:hAnsi="Times New Roman" w:cs="Times New Roman"/>
          <w:snapToGrid w:val="0"/>
          <w:kern w:val="2"/>
          <w:lang w:eastAsia="zh-TW"/>
        </w:rPr>
        <w:t xml:space="preserve">, the </w:t>
      </w:r>
      <w:r w:rsidR="00365403">
        <w:rPr>
          <w:rFonts w:ascii="Times New Roman" w:hAnsi="Times New Roman" w:cs="Times New Roman"/>
          <w:snapToGrid w:val="0"/>
          <w:kern w:val="2"/>
          <w:lang w:eastAsia="zh-TW"/>
        </w:rPr>
        <w:t>applicant must</w:t>
      </w:r>
      <w:r w:rsidR="00366DAB">
        <w:rPr>
          <w:rFonts w:ascii="Times New Roman" w:hAnsi="Times New Roman" w:cs="Times New Roman"/>
          <w:snapToGrid w:val="0"/>
          <w:kern w:val="2"/>
          <w:lang w:eastAsia="zh-TW"/>
        </w:rPr>
        <w:t xml:space="preserve"> present</w:t>
      </w:r>
      <w:r w:rsidR="00365403">
        <w:rPr>
          <w:rFonts w:ascii="Times New Roman" w:hAnsi="Times New Roman" w:cs="Times New Roman"/>
          <w:snapToGrid w:val="0"/>
          <w:kern w:val="2"/>
          <w:lang w:eastAsia="zh-TW"/>
        </w:rPr>
        <w:t xml:space="preserve"> the </w:t>
      </w:r>
      <w:r w:rsidR="007C09F9">
        <w:rPr>
          <w:rFonts w:ascii="Times New Roman" w:hAnsi="Times New Roman" w:cs="Times New Roman"/>
          <w:snapToGrid w:val="0"/>
          <w:kern w:val="2"/>
          <w:lang w:eastAsia="zh-TW"/>
        </w:rPr>
        <w:t>receipt to the Division</w:t>
      </w:r>
      <w:r w:rsidR="00366DAB">
        <w:rPr>
          <w:rFonts w:ascii="Times New Roman" w:hAnsi="Times New Roman" w:cs="Times New Roman"/>
          <w:snapToGrid w:val="0"/>
          <w:kern w:val="2"/>
          <w:lang w:eastAsia="zh-TW"/>
        </w:rPr>
        <w:t xml:space="preserve"> in proof of payment</w:t>
      </w:r>
      <w:r w:rsidR="007C09F9">
        <w:rPr>
          <w:rFonts w:ascii="Times New Roman" w:hAnsi="Times New Roman" w:cs="Times New Roman"/>
          <w:snapToGrid w:val="0"/>
          <w:kern w:val="2"/>
          <w:lang w:eastAsia="zh-TW"/>
        </w:rPr>
        <w:t xml:space="preserve"> to complete the reservation. Failure to do so will result in cancellation.</w:t>
      </w:r>
    </w:p>
    <w:p w14:paraId="66334D93" w14:textId="690B8498" w:rsidR="00C908C0" w:rsidRPr="005969B0" w:rsidRDefault="00106CC4" w:rsidP="00366DAB">
      <w:pPr>
        <w:pStyle w:val="a3"/>
        <w:snapToGrid w:val="0"/>
        <w:ind w:left="1418" w:right="209"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3.</w:t>
      </w:r>
      <w:r>
        <w:rPr>
          <w:rFonts w:ascii="Times New Roman" w:eastAsia="Times New Roman" w:hAnsi="Times New Roman" w:cs="Times New Roman"/>
          <w:snapToGrid w:val="0"/>
          <w:kern w:val="2"/>
          <w:lang w:eastAsia="zh-TW"/>
        </w:rPr>
        <w:tab/>
      </w:r>
      <w:r w:rsidR="00461A19">
        <w:rPr>
          <w:rFonts w:ascii="Times New Roman" w:eastAsia="Times New Roman" w:hAnsi="Times New Roman" w:cs="Times New Roman"/>
          <w:snapToGrid w:val="0"/>
          <w:kern w:val="2"/>
          <w:lang w:eastAsia="zh-TW"/>
        </w:rPr>
        <w:t xml:space="preserve">Priority will be given to </w:t>
      </w:r>
      <w:r w:rsidR="00461A19" w:rsidRPr="00366DAB">
        <w:rPr>
          <w:rFonts w:ascii="Times New Roman" w:eastAsia="Times New Roman" w:hAnsi="Times New Roman" w:cs="Times New Roman"/>
          <w:snapToGrid w:val="0"/>
          <w:kern w:val="2"/>
          <w:lang w:eastAsia="zh-TW"/>
        </w:rPr>
        <w:t>the Division,</w:t>
      </w:r>
      <w:r w:rsidR="00461A19">
        <w:rPr>
          <w:rFonts w:ascii="Times New Roman" w:eastAsia="Times New Roman" w:hAnsi="Times New Roman" w:cs="Times New Roman"/>
          <w:snapToGrid w:val="0"/>
          <w:kern w:val="2"/>
          <w:lang w:eastAsia="zh-TW"/>
        </w:rPr>
        <w:t xml:space="preserve"> followed by Startup@NCHU residents, and then external units. If two or more units with the same priority</w:t>
      </w:r>
      <w:r w:rsidR="00365403">
        <w:rPr>
          <w:rFonts w:ascii="Times New Roman" w:eastAsia="Times New Roman" w:hAnsi="Times New Roman" w:cs="Times New Roman"/>
          <w:snapToGrid w:val="0"/>
          <w:kern w:val="2"/>
          <w:lang w:eastAsia="zh-TW"/>
        </w:rPr>
        <w:t xml:space="preserve"> level</w:t>
      </w:r>
      <w:r w:rsidR="00461A19">
        <w:rPr>
          <w:rFonts w:ascii="Times New Roman" w:eastAsia="Times New Roman" w:hAnsi="Times New Roman" w:cs="Times New Roman"/>
          <w:snapToGrid w:val="0"/>
          <w:kern w:val="2"/>
          <w:lang w:eastAsia="zh-TW"/>
        </w:rPr>
        <w:t xml:space="preserve"> wish to rent the same venue, the unit that submits the application first will be</w:t>
      </w:r>
      <w:r w:rsidR="00365403">
        <w:rPr>
          <w:rFonts w:ascii="Times New Roman" w:eastAsia="Times New Roman" w:hAnsi="Times New Roman" w:cs="Times New Roman"/>
          <w:snapToGrid w:val="0"/>
          <w:kern w:val="2"/>
          <w:lang w:eastAsia="zh-TW"/>
        </w:rPr>
        <w:t xml:space="preserve"> given primary consideration</w:t>
      </w:r>
      <w:r w:rsidR="00461A19">
        <w:rPr>
          <w:rFonts w:ascii="Times New Roman" w:eastAsia="Times New Roman" w:hAnsi="Times New Roman" w:cs="Times New Roman"/>
          <w:snapToGrid w:val="0"/>
          <w:kern w:val="2"/>
          <w:lang w:eastAsia="zh-TW"/>
        </w:rPr>
        <w:t>.</w:t>
      </w:r>
    </w:p>
    <w:p w14:paraId="5933FF08" w14:textId="1B316936" w:rsidR="00C908C0" w:rsidRPr="005969B0" w:rsidRDefault="00106CC4" w:rsidP="00366DAB">
      <w:pPr>
        <w:pStyle w:val="a3"/>
        <w:snapToGrid w:val="0"/>
        <w:ind w:left="1418" w:right="2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4.</w:t>
      </w:r>
      <w:r>
        <w:rPr>
          <w:rFonts w:ascii="Times New Roman" w:eastAsia="Times New Roman" w:hAnsi="Times New Roman" w:cs="Times New Roman"/>
          <w:snapToGrid w:val="0"/>
          <w:kern w:val="2"/>
          <w:lang w:eastAsia="zh-TW"/>
        </w:rPr>
        <w:tab/>
      </w:r>
      <w:r w:rsidR="00461A19">
        <w:rPr>
          <w:rFonts w:ascii="Times New Roman" w:eastAsia="Times New Roman" w:hAnsi="Times New Roman" w:cs="Times New Roman"/>
          <w:snapToGrid w:val="0"/>
          <w:kern w:val="2"/>
          <w:lang w:eastAsia="zh-TW"/>
        </w:rPr>
        <w:t xml:space="preserve">In the event that </w:t>
      </w:r>
      <w:r w:rsidR="00365403">
        <w:rPr>
          <w:rFonts w:ascii="Times New Roman" w:eastAsia="Times New Roman" w:hAnsi="Times New Roman" w:cs="Times New Roman"/>
          <w:snapToGrid w:val="0"/>
          <w:kern w:val="2"/>
          <w:lang w:eastAsia="zh-TW"/>
        </w:rPr>
        <w:t>the applicant is</w:t>
      </w:r>
      <w:r w:rsidR="00461A19">
        <w:rPr>
          <w:rFonts w:ascii="Times New Roman" w:eastAsia="Times New Roman" w:hAnsi="Times New Roman" w:cs="Times New Roman"/>
          <w:snapToGrid w:val="0"/>
          <w:kern w:val="2"/>
          <w:lang w:eastAsia="zh-TW"/>
        </w:rPr>
        <w:t xml:space="preserve"> unable to use a reserved venue for any reason, </w:t>
      </w:r>
      <w:r w:rsidR="00365403">
        <w:rPr>
          <w:rFonts w:ascii="Times New Roman" w:eastAsia="Times New Roman" w:hAnsi="Times New Roman" w:cs="Times New Roman"/>
          <w:snapToGrid w:val="0"/>
          <w:kern w:val="2"/>
          <w:lang w:eastAsia="zh-TW"/>
        </w:rPr>
        <w:t>they</w:t>
      </w:r>
      <w:r w:rsidR="00461A19">
        <w:rPr>
          <w:rFonts w:ascii="Times New Roman" w:eastAsia="Times New Roman" w:hAnsi="Times New Roman" w:cs="Times New Roman"/>
          <w:snapToGrid w:val="0"/>
          <w:kern w:val="2"/>
          <w:lang w:eastAsia="zh-TW"/>
        </w:rPr>
        <w:t xml:space="preserve"> shall notify the Division at least two days </w:t>
      </w:r>
      <w:r w:rsidR="00221845">
        <w:rPr>
          <w:rFonts w:ascii="Times New Roman" w:eastAsia="Times New Roman" w:hAnsi="Times New Roman" w:cs="Times New Roman"/>
          <w:snapToGrid w:val="0"/>
          <w:kern w:val="2"/>
          <w:lang w:eastAsia="zh-TW"/>
        </w:rPr>
        <w:t>in advance to change the reservation date.</w:t>
      </w:r>
    </w:p>
    <w:p w14:paraId="3ACBAEB2" w14:textId="5EFAC570" w:rsidR="00C908C0" w:rsidRPr="005969B0" w:rsidRDefault="00106CC4" w:rsidP="00366DAB">
      <w:pPr>
        <w:pStyle w:val="a3"/>
        <w:snapToGrid w:val="0"/>
        <w:ind w:left="1418" w:right="2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5.</w:t>
      </w:r>
      <w:r>
        <w:rPr>
          <w:rFonts w:ascii="Times New Roman" w:eastAsia="Times New Roman" w:hAnsi="Times New Roman" w:cs="Times New Roman"/>
          <w:snapToGrid w:val="0"/>
          <w:kern w:val="2"/>
          <w:lang w:eastAsia="zh-TW"/>
        </w:rPr>
        <w:tab/>
      </w:r>
      <w:r w:rsidR="00221845">
        <w:rPr>
          <w:rFonts w:ascii="Times New Roman" w:eastAsia="Times New Roman" w:hAnsi="Times New Roman" w:cs="Times New Roman"/>
          <w:snapToGrid w:val="0"/>
          <w:kern w:val="2"/>
          <w:lang w:eastAsia="zh-TW"/>
        </w:rPr>
        <w:t xml:space="preserve">Barring natural disasters and other force majeure events, </w:t>
      </w:r>
      <w:r w:rsidR="00221845">
        <w:rPr>
          <w:rFonts w:ascii="Times New Roman" w:hAnsi="Times New Roman" w:cs="Times New Roman" w:hint="eastAsia"/>
          <w:snapToGrid w:val="0"/>
          <w:kern w:val="2"/>
          <w:lang w:eastAsia="zh-TW"/>
        </w:rPr>
        <w:t>a</w:t>
      </w:r>
      <w:r w:rsidR="00221845">
        <w:rPr>
          <w:rFonts w:ascii="Times New Roman" w:hAnsi="Times New Roman" w:cs="Times New Roman"/>
          <w:snapToGrid w:val="0"/>
          <w:kern w:val="2"/>
          <w:lang w:eastAsia="zh-TW"/>
        </w:rPr>
        <w:t>pplicants who wish to cancel a reservation must notify the Division at least two days in advance to receive a 50% refund of the security deposit and a full refund of venue fees without interest.</w:t>
      </w:r>
    </w:p>
    <w:p w14:paraId="32F9C5DF" w14:textId="13F520BE" w:rsidR="00C908C0" w:rsidRPr="005969B0" w:rsidRDefault="00106CC4" w:rsidP="00366DAB">
      <w:pPr>
        <w:pStyle w:val="a3"/>
        <w:snapToGrid w:val="0"/>
        <w:ind w:left="1418"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6.</w:t>
      </w:r>
      <w:r>
        <w:rPr>
          <w:rFonts w:ascii="Times New Roman" w:eastAsia="Times New Roman" w:hAnsi="Times New Roman" w:cs="Times New Roman"/>
          <w:snapToGrid w:val="0"/>
          <w:kern w:val="2"/>
          <w:lang w:eastAsia="zh-TW"/>
        </w:rPr>
        <w:tab/>
      </w:r>
      <w:r w:rsidR="00221845">
        <w:rPr>
          <w:rFonts w:ascii="Times New Roman" w:eastAsia="Times New Roman" w:hAnsi="Times New Roman" w:cs="Times New Roman"/>
          <w:snapToGrid w:val="0"/>
          <w:kern w:val="2"/>
          <w:lang w:eastAsia="zh-TW"/>
        </w:rPr>
        <w:t>Applicants cancel</w:t>
      </w:r>
      <w:r w:rsidR="007D1DB2">
        <w:rPr>
          <w:rFonts w:ascii="Times New Roman" w:eastAsia="Times New Roman" w:hAnsi="Times New Roman" w:cs="Times New Roman"/>
          <w:snapToGrid w:val="0"/>
          <w:kern w:val="2"/>
          <w:lang w:eastAsia="zh-TW"/>
        </w:rPr>
        <w:t>ing</w:t>
      </w:r>
      <w:r w:rsidR="00221845">
        <w:rPr>
          <w:rFonts w:ascii="Times New Roman" w:eastAsia="Times New Roman" w:hAnsi="Times New Roman" w:cs="Times New Roman"/>
          <w:snapToGrid w:val="0"/>
          <w:kern w:val="2"/>
          <w:lang w:eastAsia="zh-TW"/>
        </w:rPr>
        <w:t xml:space="preserve"> </w:t>
      </w:r>
      <w:r w:rsidR="00221845">
        <w:rPr>
          <w:rFonts w:ascii="Times New Roman" w:eastAsia="Times New Roman" w:hAnsi="Times New Roman" w:cs="Times New Roman" w:hint="eastAsia"/>
          <w:snapToGrid w:val="0"/>
          <w:kern w:val="2"/>
          <w:lang w:eastAsia="zh-TW"/>
        </w:rPr>
        <w:t>a</w:t>
      </w:r>
      <w:r w:rsidR="00221845">
        <w:rPr>
          <w:rFonts w:ascii="Times New Roman" w:eastAsia="Times New Roman" w:hAnsi="Times New Roman" w:cs="Times New Roman"/>
          <w:snapToGrid w:val="0"/>
          <w:kern w:val="2"/>
          <w:lang w:eastAsia="zh-TW"/>
        </w:rPr>
        <w:t xml:space="preserve"> reservation without prior notice will </w:t>
      </w:r>
      <w:r w:rsidR="00365403">
        <w:rPr>
          <w:rFonts w:ascii="Times New Roman" w:eastAsia="Times New Roman" w:hAnsi="Times New Roman" w:cs="Times New Roman"/>
          <w:snapToGrid w:val="0"/>
          <w:kern w:val="2"/>
          <w:lang w:eastAsia="zh-TW"/>
        </w:rPr>
        <w:t xml:space="preserve">forfeit </w:t>
      </w:r>
      <w:r w:rsidR="00221845">
        <w:rPr>
          <w:rFonts w:ascii="Times New Roman" w:eastAsia="Times New Roman" w:hAnsi="Times New Roman" w:cs="Times New Roman"/>
          <w:snapToGrid w:val="0"/>
          <w:kern w:val="2"/>
          <w:lang w:eastAsia="zh-TW"/>
        </w:rPr>
        <w:t>their venue fees.</w:t>
      </w:r>
    </w:p>
    <w:p w14:paraId="3328C25F" w14:textId="1C94B012"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5</w:t>
      </w:r>
      <w:r>
        <w:rPr>
          <w:rFonts w:ascii="Times New Roman" w:hAnsi="Times New Roman" w:cs="Times New Roman"/>
          <w:snapToGrid w:val="0"/>
          <w:kern w:val="2"/>
          <w:lang w:eastAsia="zh-TW"/>
        </w:rPr>
        <w:tab/>
      </w:r>
      <w:r w:rsidR="005E06C5">
        <w:rPr>
          <w:rFonts w:ascii="Times New Roman" w:hAnsi="Times New Roman" w:cs="Times New Roman"/>
          <w:snapToGrid w:val="0"/>
          <w:kern w:val="2"/>
          <w:lang w:eastAsia="zh-TW"/>
        </w:rPr>
        <w:t>Venue fee regulations:</w:t>
      </w:r>
    </w:p>
    <w:p w14:paraId="3DB57F7E" w14:textId="46889453" w:rsidR="00C908C0" w:rsidRPr="005969B0" w:rsidRDefault="00106CC4" w:rsidP="00366DAB">
      <w:pPr>
        <w:pStyle w:val="a3"/>
        <w:snapToGrid w:val="0"/>
        <w:ind w:left="1418" w:right="2" w:hanging="284"/>
        <w:jc w:val="both"/>
        <w:rPr>
          <w:rFonts w:ascii="Times New Roman" w:hAnsi="Times New Roman" w:cs="Times New Roman"/>
          <w:snapToGrid w:val="0"/>
          <w:kern w:val="2"/>
        </w:rPr>
      </w:pPr>
      <w:r>
        <w:rPr>
          <w:rFonts w:ascii="Times New Roman" w:eastAsia="Times New Roman" w:hAnsi="Times New Roman" w:cs="Times New Roman"/>
          <w:snapToGrid w:val="0"/>
          <w:kern w:val="2"/>
        </w:rPr>
        <w:t>1.</w:t>
      </w:r>
      <w:r>
        <w:rPr>
          <w:rFonts w:ascii="Times New Roman" w:eastAsia="Times New Roman" w:hAnsi="Times New Roman" w:cs="Times New Roman"/>
          <w:snapToGrid w:val="0"/>
          <w:kern w:val="2"/>
        </w:rPr>
        <w:tab/>
      </w:r>
      <w:r w:rsidR="005E06C5">
        <w:rPr>
          <w:rFonts w:ascii="Times New Roman" w:eastAsia="Times New Roman" w:hAnsi="Times New Roman" w:cs="Times New Roman"/>
          <w:snapToGrid w:val="0"/>
          <w:kern w:val="2"/>
        </w:rPr>
        <w:t>Rental sessions:</w:t>
      </w:r>
    </w:p>
    <w:p w14:paraId="76E8DB76" w14:textId="57720521" w:rsidR="00C908C0" w:rsidRPr="005969B0" w:rsidRDefault="005E06C5" w:rsidP="00366DAB">
      <w:pPr>
        <w:pStyle w:val="a5"/>
        <w:numPr>
          <w:ilvl w:val="0"/>
          <w:numId w:val="1"/>
        </w:numPr>
        <w:snapToGrid w:val="0"/>
        <w:ind w:left="1701" w:right="2" w:hanging="284"/>
        <w:jc w:val="both"/>
        <w:rPr>
          <w:rFonts w:ascii="Times New Roman" w:hAnsi="Times New Roman" w:cs="Times New Roman"/>
          <w:snapToGrid w:val="0"/>
          <w:kern w:val="2"/>
          <w:sz w:val="23"/>
          <w:lang w:eastAsia="zh-TW"/>
        </w:rPr>
      </w:pPr>
      <w:r>
        <w:rPr>
          <w:rFonts w:ascii="Times New Roman" w:hAnsi="Times New Roman" w:cs="Times New Roman" w:hint="eastAsia"/>
          <w:snapToGrid w:val="0"/>
          <w:kern w:val="2"/>
          <w:sz w:val="23"/>
          <w:lang w:eastAsia="zh-TW"/>
        </w:rPr>
        <w:t>V</w:t>
      </w:r>
      <w:r>
        <w:rPr>
          <w:rFonts w:ascii="Times New Roman" w:hAnsi="Times New Roman" w:cs="Times New Roman"/>
          <w:snapToGrid w:val="0"/>
          <w:kern w:val="2"/>
          <w:sz w:val="23"/>
          <w:lang w:eastAsia="zh-TW"/>
        </w:rPr>
        <w:t>enues are available Monday through Sunday, except on national holidays</w:t>
      </w:r>
      <w:r>
        <w:rPr>
          <w:rFonts w:ascii="Times New Roman" w:hAnsi="Times New Roman" w:cs="Times New Roman" w:hint="eastAsia"/>
          <w:snapToGrid w:val="0"/>
          <w:kern w:val="2"/>
          <w:sz w:val="23"/>
          <w:lang w:eastAsia="zh-TW"/>
        </w:rPr>
        <w:t>.</w:t>
      </w:r>
    </w:p>
    <w:p w14:paraId="5C0E5406" w14:textId="18C2DE68" w:rsidR="005E06C5" w:rsidRDefault="005E06C5" w:rsidP="00366DAB">
      <w:pPr>
        <w:pStyle w:val="a5"/>
        <w:numPr>
          <w:ilvl w:val="0"/>
          <w:numId w:val="1"/>
        </w:numPr>
        <w:snapToGrid w:val="0"/>
        <w:ind w:left="1701" w:right="2" w:hanging="284"/>
        <w:jc w:val="both"/>
        <w:rPr>
          <w:rFonts w:ascii="Times New Roman" w:hAnsi="Times New Roman" w:cs="Times New Roman"/>
          <w:snapToGrid w:val="0"/>
          <w:kern w:val="2"/>
          <w:sz w:val="23"/>
          <w:lang w:eastAsia="zh-TW"/>
        </w:rPr>
      </w:pPr>
      <w:r>
        <w:rPr>
          <w:rFonts w:ascii="Times New Roman" w:hAnsi="Times New Roman" w:cs="Times New Roman" w:hint="eastAsia"/>
          <w:snapToGrid w:val="0"/>
          <w:kern w:val="2"/>
          <w:sz w:val="23"/>
          <w:lang w:eastAsia="zh-TW"/>
        </w:rPr>
        <w:t>R</w:t>
      </w:r>
      <w:r>
        <w:rPr>
          <w:rFonts w:ascii="Times New Roman" w:hAnsi="Times New Roman" w:cs="Times New Roman"/>
          <w:snapToGrid w:val="0"/>
          <w:kern w:val="2"/>
          <w:sz w:val="23"/>
          <w:lang w:eastAsia="zh-TW"/>
        </w:rPr>
        <w:t xml:space="preserve">entals are calculated </w:t>
      </w:r>
      <w:r w:rsidR="00592A85">
        <w:rPr>
          <w:rFonts w:ascii="Times New Roman" w:hAnsi="Times New Roman" w:cs="Times New Roman"/>
          <w:snapToGrid w:val="0"/>
          <w:kern w:val="2"/>
          <w:sz w:val="23"/>
          <w:lang w:eastAsia="zh-TW"/>
        </w:rPr>
        <w:t>on a per-session basis</w:t>
      </w:r>
      <w:r>
        <w:rPr>
          <w:rFonts w:ascii="Times New Roman" w:hAnsi="Times New Roman" w:cs="Times New Roman"/>
          <w:snapToGrid w:val="0"/>
          <w:kern w:val="2"/>
          <w:sz w:val="23"/>
          <w:lang w:eastAsia="zh-TW"/>
        </w:rPr>
        <w:t>:</w:t>
      </w:r>
    </w:p>
    <w:p w14:paraId="5E384423" w14:textId="02870C9B" w:rsidR="00C908C0" w:rsidRPr="00106CC4" w:rsidRDefault="005E06C5" w:rsidP="00366DAB">
      <w:pPr>
        <w:pStyle w:val="a5"/>
        <w:snapToGrid w:val="0"/>
        <w:ind w:left="1701" w:right="2" w:firstLine="0"/>
        <w:jc w:val="both"/>
        <w:rPr>
          <w:rFonts w:ascii="Times New Roman" w:hAnsi="Times New Roman" w:cs="Times New Roman"/>
          <w:snapToGrid w:val="0"/>
          <w:kern w:val="2"/>
          <w:sz w:val="23"/>
          <w:lang w:eastAsia="zh-TW"/>
        </w:rPr>
      </w:pPr>
      <w:r>
        <w:rPr>
          <w:rFonts w:ascii="Times New Roman" w:hAnsi="Times New Roman" w:cs="Times New Roman"/>
          <w:snapToGrid w:val="0"/>
          <w:kern w:val="2"/>
          <w:sz w:val="23"/>
          <w:lang w:eastAsia="zh-TW"/>
        </w:rPr>
        <w:t xml:space="preserve">Morning: 8 a.m. – 12 p.m.; Afternoon: 1 – 5 p.m.; </w:t>
      </w:r>
      <w:r>
        <w:rPr>
          <w:rFonts w:ascii="Times New Roman" w:hAnsi="Times New Roman" w:cs="Times New Roman" w:hint="eastAsia"/>
          <w:snapToGrid w:val="0"/>
          <w:kern w:val="2"/>
          <w:sz w:val="23"/>
          <w:lang w:eastAsia="zh-TW"/>
        </w:rPr>
        <w:t>E</w:t>
      </w:r>
      <w:r>
        <w:rPr>
          <w:rFonts w:ascii="Times New Roman" w:hAnsi="Times New Roman" w:cs="Times New Roman"/>
          <w:snapToGrid w:val="0"/>
          <w:kern w:val="2"/>
          <w:sz w:val="23"/>
          <w:lang w:eastAsia="zh-TW"/>
        </w:rPr>
        <w:t>vening:</w:t>
      </w:r>
      <w:r w:rsidRPr="00106CC4">
        <w:rPr>
          <w:rFonts w:ascii="Times New Roman" w:hAnsi="Times New Roman" w:cs="Times New Roman"/>
          <w:snapToGrid w:val="0"/>
          <w:kern w:val="2"/>
          <w:lang w:eastAsia="zh-TW"/>
        </w:rPr>
        <w:t xml:space="preserve"> </w:t>
      </w:r>
      <w:r>
        <w:rPr>
          <w:rFonts w:ascii="Times New Roman" w:eastAsia="Times New Roman" w:hAnsi="Times New Roman" w:cs="Times New Roman"/>
          <w:snapToGrid w:val="0"/>
          <w:kern w:val="2"/>
          <w:lang w:eastAsia="zh-TW"/>
        </w:rPr>
        <w:t>6 – 10 p.m.</w:t>
      </w:r>
    </w:p>
    <w:p w14:paraId="2F9ADFBD" w14:textId="5C6538C1" w:rsidR="00C908C0" w:rsidRPr="005969B0" w:rsidRDefault="00106CC4"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592A85">
        <w:rPr>
          <w:rFonts w:ascii="Times New Roman" w:eastAsia="Times New Roman" w:hAnsi="Times New Roman" w:cs="Times New Roman"/>
          <w:snapToGrid w:val="0"/>
          <w:kern w:val="2"/>
          <w:lang w:eastAsia="zh-TW"/>
        </w:rPr>
        <w:t xml:space="preserve">Fee </w:t>
      </w:r>
      <w:r w:rsidR="00DC2430">
        <w:rPr>
          <w:rFonts w:ascii="Times New Roman" w:eastAsia="Times New Roman" w:hAnsi="Times New Roman" w:cs="Times New Roman"/>
          <w:snapToGrid w:val="0"/>
          <w:kern w:val="2"/>
          <w:lang w:eastAsia="zh-TW"/>
        </w:rPr>
        <w:t>standards:</w:t>
      </w:r>
    </w:p>
    <w:p w14:paraId="63861426" w14:textId="1DDCCE01" w:rsidR="00C908C0" w:rsidRDefault="00066B9B" w:rsidP="00366DAB">
      <w:pPr>
        <w:pStyle w:val="a3"/>
        <w:snapToGrid w:val="0"/>
        <w:ind w:left="1701" w:right="2" w:hanging="283"/>
        <w:jc w:val="both"/>
        <w:rPr>
          <w:rFonts w:ascii="Times New Roman" w:hAnsi="Times New Roman" w:cs="Times New Roman"/>
          <w:snapToGrid w:val="0"/>
          <w:kern w:val="2"/>
        </w:rPr>
      </w:pPr>
      <w:r w:rsidRPr="005969B0">
        <w:rPr>
          <w:rFonts w:ascii="Times New Roman" w:eastAsia="Times New Roman" w:hAnsi="Times New Roman" w:cs="Times New Roman"/>
          <w:snapToGrid w:val="0"/>
          <w:kern w:val="2"/>
        </w:rPr>
        <w:t>1</w:t>
      </w:r>
      <w:r w:rsidR="00106CC4">
        <w:rPr>
          <w:rFonts w:ascii="Times New Roman" w:eastAsia="Times New Roman" w:hAnsi="Times New Roman" w:cs="Times New Roman"/>
          <w:snapToGrid w:val="0"/>
          <w:kern w:val="2"/>
        </w:rPr>
        <w:t>)</w:t>
      </w:r>
      <w:r w:rsidR="00106CC4">
        <w:rPr>
          <w:rFonts w:ascii="Times New Roman" w:eastAsia="Times New Roman" w:hAnsi="Times New Roman" w:cs="Times New Roman"/>
          <w:snapToGrid w:val="0"/>
          <w:kern w:val="2"/>
        </w:rPr>
        <w:tab/>
      </w:r>
      <w:r w:rsidR="00DB03D6">
        <w:rPr>
          <w:rFonts w:ascii="Times New Roman" w:hAnsi="Times New Roman" w:cs="Times New Roman" w:hint="eastAsia"/>
          <w:snapToGrid w:val="0"/>
          <w:kern w:val="2"/>
        </w:rPr>
        <w:t>V</w:t>
      </w:r>
      <w:r w:rsidR="00DB03D6">
        <w:rPr>
          <w:rFonts w:ascii="Times New Roman" w:hAnsi="Times New Roman" w:cs="Times New Roman"/>
          <w:snapToGrid w:val="0"/>
          <w:kern w:val="2"/>
        </w:rPr>
        <w:t>enue</w:t>
      </w:r>
      <w:r w:rsidR="00592A85">
        <w:rPr>
          <w:rFonts w:ascii="Times New Roman" w:hAnsi="Times New Roman" w:cs="Times New Roman"/>
          <w:snapToGrid w:val="0"/>
          <w:kern w:val="2"/>
        </w:rPr>
        <w:t>s</w:t>
      </w:r>
      <w:r w:rsidR="00DB03D6">
        <w:rPr>
          <w:rFonts w:ascii="Times New Roman" w:hAnsi="Times New Roman" w:cs="Times New Roman"/>
          <w:snapToGrid w:val="0"/>
          <w:kern w:val="2"/>
        </w:rPr>
        <w:t xml:space="preserve"> available to external units:</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0"/>
        <w:gridCol w:w="1985"/>
        <w:gridCol w:w="1984"/>
      </w:tblGrid>
      <w:tr w:rsidR="00DA6BCC" w:rsidRPr="00DA6BCC" w14:paraId="64AA3364" w14:textId="77777777" w:rsidTr="00DB03D6">
        <w:trPr>
          <w:trHeight w:val="50"/>
        </w:trPr>
        <w:tc>
          <w:tcPr>
            <w:tcW w:w="4110" w:type="dxa"/>
            <w:vMerge w:val="restart"/>
          </w:tcPr>
          <w:p w14:paraId="5AC3B13D" w14:textId="02D7592C" w:rsidR="00DA6BCC" w:rsidRPr="00DA6BCC" w:rsidRDefault="00DA6BCC" w:rsidP="00366DAB">
            <w:pPr>
              <w:pStyle w:val="TableParagraph"/>
              <w:tabs>
                <w:tab w:val="right" w:pos="3972"/>
              </w:tabs>
              <w:snapToGrid w:val="0"/>
              <w:ind w:left="144"/>
              <w:jc w:val="left"/>
              <w:rPr>
                <w:rFonts w:eastAsia="標楷體"/>
                <w:lang w:eastAsia="zh-TW"/>
              </w:rPr>
            </w:pPr>
            <w:r w:rsidRPr="00DA6BCC">
              <w:rPr>
                <w:rFonts w:eastAsia="標楷體" w:hint="eastAsia"/>
                <w:lang w:eastAsia="zh-TW"/>
              </w:rPr>
              <w:t>V</w:t>
            </w:r>
            <w:r w:rsidRPr="00DA6BCC">
              <w:rPr>
                <w:rFonts w:eastAsia="標楷體"/>
                <w:lang w:eastAsia="zh-TW"/>
              </w:rPr>
              <w:t>enue</w:t>
            </w:r>
            <w:r w:rsidRPr="00DA6BCC">
              <w:rPr>
                <w:rFonts w:eastAsia="標楷體"/>
                <w:lang w:eastAsia="zh-TW"/>
              </w:rPr>
              <w:tab/>
            </w:r>
            <w:r w:rsidRPr="00DA6BCC">
              <w:rPr>
                <w:rFonts w:eastAsia="標楷體" w:hint="eastAsia"/>
                <w:lang w:eastAsia="zh-TW"/>
              </w:rPr>
              <w:t>A</w:t>
            </w:r>
            <w:r w:rsidRPr="00DA6BCC">
              <w:rPr>
                <w:rFonts w:eastAsia="標楷體"/>
                <w:lang w:eastAsia="zh-TW"/>
              </w:rPr>
              <w:t>pplicant</w:t>
            </w:r>
          </w:p>
          <w:p w14:paraId="20734562" w14:textId="77777777" w:rsidR="00DA6BCC" w:rsidRPr="00DA6BCC" w:rsidRDefault="00DA6BCC" w:rsidP="00366DAB">
            <w:pPr>
              <w:pStyle w:val="TableParagraph"/>
              <w:tabs>
                <w:tab w:val="right" w:pos="2835"/>
              </w:tabs>
              <w:snapToGrid w:val="0"/>
              <w:ind w:left="144"/>
              <w:jc w:val="left"/>
              <w:rPr>
                <w:lang w:eastAsia="zh-TW"/>
              </w:rPr>
            </w:pPr>
            <w:r w:rsidRPr="00DA6BCC">
              <w:rPr>
                <w:lang w:eastAsia="zh-TW"/>
              </w:rPr>
              <w:t>(</w:t>
            </w:r>
            <w:r w:rsidRPr="00DA6BCC">
              <w:rPr>
                <w:rFonts w:eastAsia="標楷體" w:hint="eastAsia"/>
                <w:lang w:eastAsia="zh-TW"/>
              </w:rPr>
              <w:t>A</w:t>
            </w:r>
            <w:r w:rsidRPr="00DA6BCC">
              <w:rPr>
                <w:rFonts w:eastAsia="標楷體"/>
                <w:lang w:eastAsia="zh-TW"/>
              </w:rPr>
              <w:t>rea and capacity</w:t>
            </w:r>
            <w:r w:rsidRPr="00DA6BCC">
              <w:rPr>
                <w:lang w:eastAsia="zh-TW"/>
              </w:rPr>
              <w:t>)</w:t>
            </w:r>
          </w:p>
        </w:tc>
        <w:tc>
          <w:tcPr>
            <w:tcW w:w="1985" w:type="dxa"/>
          </w:tcPr>
          <w:p w14:paraId="01397A60" w14:textId="791094A5" w:rsidR="00DA6BCC" w:rsidRPr="00DA6BCC" w:rsidRDefault="00DA6BCC" w:rsidP="00366DAB">
            <w:pPr>
              <w:pStyle w:val="TableParagraph"/>
              <w:snapToGrid w:val="0"/>
              <w:ind w:left="0" w:right="-6"/>
              <w:rPr>
                <w:rFonts w:eastAsia="標楷體"/>
              </w:rPr>
            </w:pPr>
            <w:r w:rsidRPr="00DA6BCC">
              <w:rPr>
                <w:rFonts w:eastAsia="標楷體" w:hint="eastAsia"/>
              </w:rPr>
              <w:t>N</w:t>
            </w:r>
            <w:r w:rsidRPr="00DA6BCC">
              <w:rPr>
                <w:rFonts w:eastAsia="標楷體"/>
              </w:rPr>
              <w:t>on-NCHU unit</w:t>
            </w:r>
          </w:p>
        </w:tc>
        <w:tc>
          <w:tcPr>
            <w:tcW w:w="1984" w:type="dxa"/>
          </w:tcPr>
          <w:p w14:paraId="15186A14" w14:textId="7457959A" w:rsidR="00DA6BCC" w:rsidRPr="00DA6BCC" w:rsidRDefault="00DA6BCC" w:rsidP="00366DAB">
            <w:pPr>
              <w:pStyle w:val="TableParagraph"/>
              <w:snapToGrid w:val="0"/>
              <w:ind w:left="0" w:right="-6"/>
              <w:rPr>
                <w:rFonts w:eastAsia="標楷體"/>
                <w:lang w:eastAsia="zh-TW"/>
              </w:rPr>
            </w:pPr>
            <w:r w:rsidRPr="00DA6BCC">
              <w:rPr>
                <w:rFonts w:eastAsia="標楷體"/>
                <w:lang w:eastAsia="zh-TW"/>
              </w:rPr>
              <w:t>NCHU unit</w:t>
            </w:r>
          </w:p>
        </w:tc>
      </w:tr>
      <w:tr w:rsidR="00DA6BCC" w:rsidRPr="00DA6BCC" w14:paraId="1D174D19" w14:textId="77777777" w:rsidTr="00DB03D6">
        <w:trPr>
          <w:trHeight w:val="104"/>
        </w:trPr>
        <w:tc>
          <w:tcPr>
            <w:tcW w:w="4110" w:type="dxa"/>
            <w:vMerge/>
            <w:tcBorders>
              <w:top w:val="nil"/>
            </w:tcBorders>
          </w:tcPr>
          <w:p w14:paraId="70827C86" w14:textId="77777777" w:rsidR="00DA6BCC" w:rsidRPr="00DA6BCC" w:rsidRDefault="00DA6BCC" w:rsidP="00366DAB">
            <w:pPr>
              <w:tabs>
                <w:tab w:val="right" w:pos="2835"/>
              </w:tabs>
              <w:snapToGrid w:val="0"/>
              <w:rPr>
                <w:rFonts w:ascii="Times New Roman" w:hAnsi="Times New Roman" w:cs="Times New Roman"/>
              </w:rPr>
            </w:pPr>
          </w:p>
        </w:tc>
        <w:tc>
          <w:tcPr>
            <w:tcW w:w="1985" w:type="dxa"/>
          </w:tcPr>
          <w:p w14:paraId="58F00622" w14:textId="77777777" w:rsidR="00DA6BCC" w:rsidRPr="00DA6BCC" w:rsidRDefault="00DA6BCC" w:rsidP="00366DAB">
            <w:pPr>
              <w:pStyle w:val="TableParagraph"/>
              <w:snapToGrid w:val="0"/>
              <w:ind w:left="0" w:right="-6"/>
              <w:rPr>
                <w:rFonts w:eastAsia="標楷體"/>
              </w:rPr>
            </w:pPr>
            <w:r w:rsidRPr="00DA6BCC">
              <w:rPr>
                <w:rFonts w:eastAsia="標楷體" w:hint="eastAsia"/>
              </w:rPr>
              <w:t>V</w:t>
            </w:r>
            <w:r w:rsidRPr="00DA6BCC">
              <w:rPr>
                <w:rFonts w:eastAsia="標楷體"/>
              </w:rPr>
              <w:t>enue fee</w:t>
            </w:r>
          </w:p>
        </w:tc>
        <w:tc>
          <w:tcPr>
            <w:tcW w:w="1984" w:type="dxa"/>
          </w:tcPr>
          <w:p w14:paraId="0B281E19" w14:textId="77777777" w:rsidR="00DA6BCC" w:rsidRPr="00DA6BCC" w:rsidRDefault="00DA6BCC" w:rsidP="00366DAB">
            <w:pPr>
              <w:pStyle w:val="TableParagraph"/>
              <w:snapToGrid w:val="0"/>
              <w:ind w:left="0" w:right="-6"/>
              <w:rPr>
                <w:rFonts w:eastAsia="標楷體"/>
              </w:rPr>
            </w:pPr>
            <w:r w:rsidRPr="00DA6BCC">
              <w:rPr>
                <w:rFonts w:eastAsia="標楷體" w:hint="eastAsia"/>
              </w:rPr>
              <w:t>V</w:t>
            </w:r>
            <w:r w:rsidRPr="00DA6BCC">
              <w:rPr>
                <w:rFonts w:eastAsia="標楷體"/>
              </w:rPr>
              <w:t>enue fee</w:t>
            </w:r>
          </w:p>
        </w:tc>
      </w:tr>
      <w:tr w:rsidR="00DA6BCC" w:rsidRPr="00DA6BCC" w14:paraId="10446CFE" w14:textId="77777777" w:rsidTr="00DB03D6">
        <w:trPr>
          <w:trHeight w:val="299"/>
        </w:trPr>
        <w:tc>
          <w:tcPr>
            <w:tcW w:w="4110" w:type="dxa"/>
          </w:tcPr>
          <w:p w14:paraId="21F56B69" w14:textId="1BA28DF4" w:rsidR="00DA6BCC" w:rsidRPr="00DA6BCC" w:rsidRDefault="00DB03D6" w:rsidP="00366DAB">
            <w:pPr>
              <w:pStyle w:val="TableParagraph"/>
              <w:tabs>
                <w:tab w:val="right" w:pos="2835"/>
              </w:tabs>
              <w:snapToGrid w:val="0"/>
              <w:ind w:left="0"/>
              <w:rPr>
                <w:rFonts w:eastAsia="標楷體"/>
              </w:rPr>
            </w:pPr>
            <w:r w:rsidRPr="00DB03D6">
              <w:rPr>
                <w:rFonts w:eastAsia="標楷體"/>
              </w:rPr>
              <w:t>Startup@NCHU Exhibition Hall</w:t>
            </w:r>
          </w:p>
        </w:tc>
        <w:tc>
          <w:tcPr>
            <w:tcW w:w="1985" w:type="dxa"/>
          </w:tcPr>
          <w:p w14:paraId="5F265EE1" w14:textId="3ED397D3" w:rsidR="00DA6BCC" w:rsidRPr="00DA6BCC" w:rsidRDefault="00DA6BCC" w:rsidP="00366DAB">
            <w:pPr>
              <w:pStyle w:val="TableParagraph"/>
              <w:snapToGrid w:val="0"/>
              <w:ind w:left="0" w:right="-6"/>
              <w:rPr>
                <w:rFonts w:eastAsia="標楷體"/>
              </w:rPr>
            </w:pPr>
            <w:r>
              <w:t>NT$</w:t>
            </w:r>
            <w:r w:rsidRPr="00DA6BCC">
              <w:t xml:space="preserve">6,000 </w:t>
            </w:r>
            <w:r>
              <w:rPr>
                <w:rFonts w:eastAsia="標楷體" w:hint="eastAsia"/>
              </w:rPr>
              <w:t>p</w:t>
            </w:r>
            <w:r>
              <w:rPr>
                <w:rFonts w:eastAsia="標楷體"/>
              </w:rPr>
              <w:t>er session</w:t>
            </w:r>
          </w:p>
        </w:tc>
        <w:tc>
          <w:tcPr>
            <w:tcW w:w="1984" w:type="dxa"/>
          </w:tcPr>
          <w:p w14:paraId="5E12BF5E" w14:textId="6E825369" w:rsidR="00DA6BCC" w:rsidRPr="00DA6BCC" w:rsidRDefault="00DA6BCC" w:rsidP="00366DAB">
            <w:pPr>
              <w:pStyle w:val="TableParagraph"/>
              <w:snapToGrid w:val="0"/>
              <w:ind w:left="0" w:right="-6"/>
              <w:rPr>
                <w:rFonts w:eastAsia="標楷體"/>
              </w:rPr>
            </w:pPr>
            <w:r>
              <w:t>NT$3</w:t>
            </w:r>
            <w:r w:rsidRPr="00DA6BCC">
              <w:t xml:space="preserve">,000 </w:t>
            </w:r>
            <w:r>
              <w:rPr>
                <w:rFonts w:eastAsia="標楷體" w:hint="eastAsia"/>
              </w:rPr>
              <w:t>p</w:t>
            </w:r>
            <w:r>
              <w:rPr>
                <w:rFonts w:eastAsia="標楷體"/>
              </w:rPr>
              <w:t>er session</w:t>
            </w:r>
          </w:p>
        </w:tc>
      </w:tr>
      <w:tr w:rsidR="00DA6BCC" w:rsidRPr="00DA6BCC" w14:paraId="402F5346" w14:textId="77777777" w:rsidTr="00DB03D6">
        <w:trPr>
          <w:trHeight w:val="130"/>
        </w:trPr>
        <w:tc>
          <w:tcPr>
            <w:tcW w:w="4110" w:type="dxa"/>
          </w:tcPr>
          <w:p w14:paraId="2C15F8B5" w14:textId="6211209D" w:rsidR="00DA6BCC" w:rsidRPr="00DA6BCC" w:rsidRDefault="00DB03D6" w:rsidP="00366DAB">
            <w:pPr>
              <w:pStyle w:val="TableParagraph"/>
              <w:tabs>
                <w:tab w:val="right" w:pos="2835"/>
              </w:tabs>
              <w:snapToGrid w:val="0"/>
              <w:ind w:left="0"/>
              <w:rPr>
                <w:lang w:eastAsia="zh-TW"/>
              </w:rPr>
            </w:pPr>
            <w:r>
              <w:rPr>
                <w:lang w:eastAsia="zh-TW"/>
              </w:rPr>
              <w:t xml:space="preserve">Rm. </w:t>
            </w:r>
            <w:r w:rsidR="00DA6BCC" w:rsidRPr="00DA6BCC">
              <w:rPr>
                <w:lang w:eastAsia="zh-TW"/>
              </w:rPr>
              <w:t>301 (</w:t>
            </w:r>
            <w:r>
              <w:rPr>
                <w:rFonts w:eastAsia="標楷體" w:hint="eastAsia"/>
                <w:lang w:eastAsia="zh-TW"/>
              </w:rPr>
              <w:t>I</w:t>
            </w:r>
            <w:r>
              <w:rPr>
                <w:rFonts w:eastAsia="標楷體"/>
                <w:lang w:eastAsia="zh-TW"/>
              </w:rPr>
              <w:t>ncl. equipment</w:t>
            </w:r>
            <w:r w:rsidR="00592A85">
              <w:rPr>
                <w:rFonts w:eastAsia="標楷體"/>
                <w:lang w:eastAsia="zh-TW"/>
              </w:rPr>
              <w:t xml:space="preserve">; </w:t>
            </w:r>
            <w:r>
              <w:rPr>
                <w:rFonts w:eastAsia="標楷體"/>
                <w:lang w:eastAsia="zh-TW"/>
              </w:rPr>
              <w:t>not incl. supplies</w:t>
            </w:r>
            <w:r w:rsidR="00DA6BCC" w:rsidRPr="00DA6BCC">
              <w:rPr>
                <w:lang w:eastAsia="zh-TW"/>
              </w:rPr>
              <w:t>)</w:t>
            </w:r>
          </w:p>
          <w:p w14:paraId="435038E7" w14:textId="64FD7358" w:rsidR="00DA6BCC" w:rsidRPr="00DB03D6" w:rsidRDefault="00DB03D6" w:rsidP="00366DAB">
            <w:pPr>
              <w:pStyle w:val="TableParagraph"/>
              <w:tabs>
                <w:tab w:val="right" w:pos="2835"/>
              </w:tabs>
              <w:snapToGrid w:val="0"/>
              <w:ind w:left="0"/>
              <w:rPr>
                <w:rFonts w:eastAsia="標楷體"/>
                <w:lang w:eastAsia="zh-TW"/>
              </w:rPr>
            </w:pPr>
            <w:r>
              <w:rPr>
                <w:u w:val="single"/>
                <w:lang w:eastAsia="zh-TW"/>
              </w:rPr>
              <w:t xml:space="preserve">Rm. </w:t>
            </w:r>
            <w:r w:rsidR="00DA6BCC" w:rsidRPr="00DA6BCC">
              <w:rPr>
                <w:u w:val="single"/>
                <w:lang w:eastAsia="zh-TW"/>
              </w:rPr>
              <w:t>302</w:t>
            </w:r>
            <w:r w:rsidR="00DA6BCC" w:rsidRPr="00DB03D6">
              <w:rPr>
                <w:lang w:eastAsia="zh-TW"/>
              </w:rPr>
              <w:t xml:space="preserve"> </w:t>
            </w:r>
            <w:r w:rsidR="00DA6BCC" w:rsidRPr="00DA6BCC">
              <w:rPr>
                <w:lang w:eastAsia="zh-TW"/>
              </w:rPr>
              <w:t>(</w:t>
            </w:r>
            <w:r>
              <w:rPr>
                <w:lang w:eastAsia="zh-TW"/>
              </w:rPr>
              <w:t>39 m</w:t>
            </w:r>
            <w:r w:rsidRPr="00DB03D6">
              <w:rPr>
                <w:vertAlign w:val="superscript"/>
                <w:lang w:eastAsia="zh-TW"/>
              </w:rPr>
              <w:t>2</w:t>
            </w:r>
            <w:r w:rsidR="00592A85">
              <w:rPr>
                <w:rFonts w:eastAsia="標楷體"/>
                <w:lang w:eastAsia="zh-TW"/>
              </w:rPr>
              <w:t xml:space="preserve">; </w:t>
            </w:r>
            <w:r>
              <w:rPr>
                <w:lang w:eastAsia="zh-TW"/>
              </w:rPr>
              <w:t>seats 20 people</w:t>
            </w:r>
            <w:r w:rsidR="00DA6BCC" w:rsidRPr="00DA6BCC">
              <w:rPr>
                <w:lang w:eastAsia="zh-TW"/>
              </w:rPr>
              <w:t>)</w:t>
            </w:r>
          </w:p>
        </w:tc>
        <w:tc>
          <w:tcPr>
            <w:tcW w:w="1985" w:type="dxa"/>
            <w:vAlign w:val="center"/>
          </w:tcPr>
          <w:p w14:paraId="612145C3" w14:textId="47121547" w:rsidR="00DA6BCC" w:rsidRPr="00DA6BCC" w:rsidRDefault="00916289" w:rsidP="00366DAB">
            <w:pPr>
              <w:pStyle w:val="TableParagraph"/>
              <w:snapToGrid w:val="0"/>
              <w:ind w:left="0" w:right="-6"/>
              <w:rPr>
                <w:rFonts w:eastAsia="標楷體"/>
              </w:rPr>
            </w:pPr>
            <w:r>
              <w:t>NT$3</w:t>
            </w:r>
            <w:r w:rsidRPr="00DA6BCC">
              <w:t xml:space="preserve">,000 </w:t>
            </w:r>
            <w:r>
              <w:rPr>
                <w:rFonts w:eastAsia="標楷體" w:hint="eastAsia"/>
              </w:rPr>
              <w:t>p</w:t>
            </w:r>
            <w:r>
              <w:rPr>
                <w:rFonts w:eastAsia="標楷體"/>
              </w:rPr>
              <w:t>er session</w:t>
            </w:r>
          </w:p>
        </w:tc>
        <w:tc>
          <w:tcPr>
            <w:tcW w:w="1984" w:type="dxa"/>
            <w:vAlign w:val="center"/>
          </w:tcPr>
          <w:p w14:paraId="06E9535A" w14:textId="2219B758" w:rsidR="00DA6BCC" w:rsidRPr="00DA6BCC" w:rsidRDefault="00916289" w:rsidP="00366DAB">
            <w:pPr>
              <w:pStyle w:val="TableParagraph"/>
              <w:snapToGrid w:val="0"/>
              <w:ind w:left="0" w:right="-6"/>
              <w:rPr>
                <w:rFonts w:eastAsia="標楷體"/>
              </w:rPr>
            </w:pPr>
            <w:r>
              <w:t>NT$1,500</w:t>
            </w:r>
            <w:r w:rsidRPr="00DA6BCC">
              <w:t xml:space="preserve"> </w:t>
            </w:r>
            <w:r>
              <w:rPr>
                <w:rFonts w:eastAsia="標楷體" w:hint="eastAsia"/>
              </w:rPr>
              <w:t>p</w:t>
            </w:r>
            <w:r>
              <w:rPr>
                <w:rFonts w:eastAsia="標楷體"/>
              </w:rPr>
              <w:t>er session</w:t>
            </w:r>
          </w:p>
        </w:tc>
      </w:tr>
      <w:tr w:rsidR="00A73E67" w:rsidRPr="00DA6BCC" w14:paraId="74FDF37B" w14:textId="77777777" w:rsidTr="00DB03D6">
        <w:trPr>
          <w:trHeight w:val="130"/>
        </w:trPr>
        <w:tc>
          <w:tcPr>
            <w:tcW w:w="4110" w:type="dxa"/>
          </w:tcPr>
          <w:p w14:paraId="6B821DB3" w14:textId="0FE81CCB" w:rsidR="00A73E67" w:rsidRDefault="00A73E67" w:rsidP="00366DAB">
            <w:pPr>
              <w:pStyle w:val="TableParagraph"/>
              <w:tabs>
                <w:tab w:val="right" w:pos="2835"/>
              </w:tabs>
              <w:snapToGrid w:val="0"/>
              <w:ind w:left="0"/>
              <w:rPr>
                <w:lang w:eastAsia="zh-TW"/>
              </w:rPr>
            </w:pPr>
            <w:r w:rsidRPr="00DB03D6">
              <w:rPr>
                <w:u w:val="single"/>
                <w:lang w:eastAsia="zh-TW"/>
              </w:rPr>
              <w:t xml:space="preserve">Rm. </w:t>
            </w:r>
            <w:r>
              <w:rPr>
                <w:lang w:eastAsia="zh-TW"/>
              </w:rPr>
              <w:t>303</w:t>
            </w:r>
            <w:r w:rsidRPr="00DA6BCC">
              <w:rPr>
                <w:lang w:eastAsia="zh-TW"/>
              </w:rPr>
              <w:t>(</w:t>
            </w:r>
            <w:r>
              <w:rPr>
                <w:lang w:eastAsia="zh-TW"/>
              </w:rPr>
              <w:t>79 m</w:t>
            </w:r>
            <w:r w:rsidRPr="00DB03D6">
              <w:rPr>
                <w:vertAlign w:val="superscript"/>
                <w:lang w:eastAsia="zh-TW"/>
              </w:rPr>
              <w:t>2</w:t>
            </w:r>
            <w:r w:rsidR="00592A85">
              <w:rPr>
                <w:rFonts w:eastAsia="標楷體"/>
                <w:lang w:eastAsia="zh-TW"/>
              </w:rPr>
              <w:t xml:space="preserve">; </w:t>
            </w:r>
            <w:r>
              <w:rPr>
                <w:lang w:eastAsia="zh-TW"/>
              </w:rPr>
              <w:t>seats 60 people</w:t>
            </w:r>
            <w:r w:rsidRPr="00DA6BCC">
              <w:rPr>
                <w:lang w:eastAsia="zh-TW"/>
              </w:rPr>
              <w:t>)</w:t>
            </w:r>
          </w:p>
        </w:tc>
        <w:tc>
          <w:tcPr>
            <w:tcW w:w="1985" w:type="dxa"/>
            <w:vAlign w:val="center"/>
          </w:tcPr>
          <w:p w14:paraId="79BA412D" w14:textId="132A83B9" w:rsidR="00A73E67" w:rsidRDefault="00A73E67" w:rsidP="00366DAB">
            <w:pPr>
              <w:pStyle w:val="TableParagraph"/>
              <w:snapToGrid w:val="0"/>
              <w:ind w:left="0" w:right="-6"/>
            </w:pPr>
            <w:r>
              <w:t>NT$4</w:t>
            </w:r>
            <w:r w:rsidRPr="00DA6BCC">
              <w:t xml:space="preserve">,000 </w:t>
            </w:r>
            <w:r>
              <w:rPr>
                <w:rFonts w:eastAsia="標楷體" w:hint="eastAsia"/>
              </w:rPr>
              <w:t>p</w:t>
            </w:r>
            <w:r>
              <w:rPr>
                <w:rFonts w:eastAsia="標楷體"/>
              </w:rPr>
              <w:t>er session</w:t>
            </w:r>
          </w:p>
        </w:tc>
        <w:tc>
          <w:tcPr>
            <w:tcW w:w="1984" w:type="dxa"/>
            <w:vAlign w:val="center"/>
          </w:tcPr>
          <w:p w14:paraId="796363F0" w14:textId="4A693D19" w:rsidR="00A73E67" w:rsidRDefault="00A73E67" w:rsidP="00366DAB">
            <w:pPr>
              <w:pStyle w:val="TableParagraph"/>
              <w:snapToGrid w:val="0"/>
              <w:ind w:left="0" w:right="-6"/>
            </w:pPr>
            <w:r>
              <w:t>NT$2,000</w:t>
            </w:r>
            <w:r w:rsidRPr="00DA6BCC">
              <w:t xml:space="preserve"> </w:t>
            </w:r>
            <w:r>
              <w:rPr>
                <w:rFonts w:eastAsia="標楷體" w:hint="eastAsia"/>
              </w:rPr>
              <w:t>p</w:t>
            </w:r>
            <w:r>
              <w:rPr>
                <w:rFonts w:eastAsia="標楷體"/>
              </w:rPr>
              <w:t>er session</w:t>
            </w:r>
          </w:p>
        </w:tc>
      </w:tr>
    </w:tbl>
    <w:p w14:paraId="29BFE261" w14:textId="77777777" w:rsidR="00C908C0" w:rsidRPr="005969B0" w:rsidRDefault="00C908C0" w:rsidP="00366DAB">
      <w:pPr>
        <w:snapToGrid w:val="0"/>
        <w:jc w:val="both"/>
        <w:rPr>
          <w:rFonts w:ascii="Times New Roman" w:hAnsi="Times New Roman" w:cs="Times New Roman"/>
          <w:snapToGrid w:val="0"/>
          <w:kern w:val="2"/>
        </w:rPr>
        <w:sectPr w:rsidR="00C908C0" w:rsidRPr="005969B0" w:rsidSect="005969B0">
          <w:type w:val="continuous"/>
          <w:pgSz w:w="11910" w:h="16840"/>
          <w:pgMar w:top="1134" w:right="1418" w:bottom="1134" w:left="1418" w:header="720" w:footer="720" w:gutter="0"/>
          <w:cols w:space="720"/>
          <w:docGrid w:linePitch="299"/>
        </w:sectPr>
      </w:pPr>
    </w:p>
    <w:p w14:paraId="274105FA" w14:textId="1AE7C679" w:rsidR="00C908C0" w:rsidRPr="005969B0" w:rsidRDefault="00134273" w:rsidP="00366DAB">
      <w:pPr>
        <w:pStyle w:val="a3"/>
        <w:snapToGrid w:val="0"/>
        <w:ind w:left="1701" w:right="2" w:hanging="283"/>
        <w:jc w:val="both"/>
        <w:rPr>
          <w:rFonts w:ascii="Times New Roman" w:hAnsi="Times New Roman" w:cs="Times New Roman"/>
          <w:snapToGrid w:val="0"/>
          <w:kern w:val="2"/>
          <w:lang w:eastAsia="zh-TW"/>
        </w:rPr>
      </w:pPr>
      <w:r w:rsidRPr="005969B0">
        <w:rPr>
          <w:rFonts w:ascii="Times New Roman" w:eastAsia="Times New Roman" w:hAnsi="Times New Roman" w:cs="Times New Roman"/>
          <w:snapToGrid w:val="0"/>
          <w:kern w:val="2"/>
          <w:lang w:eastAsia="zh-TW"/>
        </w:rPr>
        <w:lastRenderedPageBreak/>
        <w:t>2</w:t>
      </w:r>
      <w:r w:rsidR="00106CC4">
        <w:rPr>
          <w:rFonts w:ascii="Times New Roman" w:eastAsia="Times New Roman" w:hAnsi="Times New Roman" w:cs="Times New Roman"/>
          <w:snapToGrid w:val="0"/>
          <w:kern w:val="2"/>
          <w:lang w:eastAsia="zh-TW"/>
        </w:rPr>
        <w:t>)</w:t>
      </w:r>
      <w:r w:rsidR="00106CC4">
        <w:rPr>
          <w:rFonts w:ascii="Times New Roman" w:eastAsia="Times New Roman" w:hAnsi="Times New Roman" w:cs="Times New Roman"/>
          <w:snapToGrid w:val="0"/>
          <w:kern w:val="2"/>
          <w:lang w:eastAsia="zh-TW"/>
        </w:rPr>
        <w:tab/>
      </w:r>
      <w:r w:rsidR="00CD0BFE">
        <w:rPr>
          <w:rFonts w:ascii="Times New Roman" w:eastAsia="Times New Roman" w:hAnsi="Times New Roman" w:cs="Times New Roman"/>
          <w:snapToGrid w:val="0"/>
          <w:kern w:val="2"/>
          <w:lang w:eastAsia="zh-TW"/>
        </w:rPr>
        <w:t xml:space="preserve">Room </w:t>
      </w:r>
      <w:r w:rsidRPr="005969B0">
        <w:rPr>
          <w:rFonts w:ascii="Times New Roman" w:eastAsia="Times New Roman" w:hAnsi="Times New Roman" w:cs="Times New Roman"/>
          <w:snapToGrid w:val="0"/>
          <w:kern w:val="2"/>
          <w:lang w:eastAsia="zh-TW"/>
        </w:rPr>
        <w:t>201 (</w:t>
      </w:r>
      <w:r w:rsidR="00CD0BFE">
        <w:rPr>
          <w:rFonts w:ascii="Times New Roman" w:eastAsia="Times New Roman" w:hAnsi="Times New Roman" w:cs="Times New Roman"/>
          <w:snapToGrid w:val="0"/>
          <w:kern w:val="2"/>
          <w:lang w:eastAsia="zh-TW"/>
        </w:rPr>
        <w:t xml:space="preserve">39 </w:t>
      </w:r>
      <w:r w:rsidR="00CD0BFE" w:rsidRPr="00CD0BFE">
        <w:rPr>
          <w:rFonts w:ascii="Times New Roman" w:hAnsi="Times New Roman" w:cs="Times New Roman"/>
          <w:lang w:eastAsia="zh-TW"/>
        </w:rPr>
        <w:t>m</w:t>
      </w:r>
      <w:r w:rsidR="00CD0BFE" w:rsidRPr="00CD0BFE">
        <w:rPr>
          <w:rFonts w:ascii="Times New Roman" w:hAnsi="Times New Roman" w:cs="Times New Roman"/>
          <w:vertAlign w:val="superscript"/>
          <w:lang w:eastAsia="zh-TW"/>
        </w:rPr>
        <w:t>2</w:t>
      </w:r>
      <w:r w:rsidR="00E7530E">
        <w:rPr>
          <w:rFonts w:ascii="Times New Roman" w:hAnsi="Times New Roman" w:cs="Times New Roman"/>
          <w:lang w:eastAsia="zh-TW"/>
        </w:rPr>
        <w:t>;</w:t>
      </w:r>
      <w:r w:rsidR="00E7530E" w:rsidRPr="00CD0BFE">
        <w:rPr>
          <w:rFonts w:ascii="Times New Roman" w:hAnsi="Times New Roman" w:cs="Times New Roman"/>
          <w:lang w:eastAsia="zh-TW"/>
        </w:rPr>
        <w:t xml:space="preserve"> </w:t>
      </w:r>
      <w:r w:rsidR="00CD0BFE" w:rsidRPr="00CD0BFE">
        <w:rPr>
          <w:rFonts w:ascii="Times New Roman" w:hAnsi="Times New Roman" w:cs="Times New Roman"/>
          <w:lang w:eastAsia="zh-TW"/>
        </w:rPr>
        <w:t>seats 20 people</w:t>
      </w:r>
      <w:r w:rsidRPr="005969B0">
        <w:rPr>
          <w:rFonts w:ascii="Times New Roman" w:eastAsia="Times New Roman" w:hAnsi="Times New Roman" w:cs="Times New Roman"/>
          <w:snapToGrid w:val="0"/>
          <w:kern w:val="2"/>
          <w:lang w:eastAsia="zh-TW"/>
        </w:rPr>
        <w:t>)</w:t>
      </w:r>
      <w:r w:rsidR="00CD0BFE">
        <w:rPr>
          <w:rFonts w:ascii="Times New Roman" w:eastAsia="Times New Roman" w:hAnsi="Times New Roman" w:cs="Times New Roman"/>
          <w:snapToGrid w:val="0"/>
          <w:kern w:val="2"/>
          <w:lang w:eastAsia="zh-TW"/>
        </w:rPr>
        <w:t xml:space="preserve"> and Room </w:t>
      </w:r>
      <w:r w:rsidRPr="005969B0">
        <w:rPr>
          <w:rFonts w:ascii="Times New Roman" w:eastAsia="Times New Roman" w:hAnsi="Times New Roman" w:cs="Times New Roman"/>
          <w:snapToGrid w:val="0"/>
          <w:kern w:val="2"/>
          <w:lang w:eastAsia="zh-TW"/>
        </w:rPr>
        <w:t>305 (</w:t>
      </w:r>
      <w:r w:rsidR="00CD0BFE" w:rsidRPr="00CD0BFE">
        <w:rPr>
          <w:rFonts w:ascii="Times New Roman" w:hAnsi="Times New Roman" w:cs="Times New Roman"/>
          <w:lang w:eastAsia="zh-TW"/>
        </w:rPr>
        <w:t>79 m</w:t>
      </w:r>
      <w:r w:rsidR="00CD0BFE" w:rsidRPr="00CD0BFE">
        <w:rPr>
          <w:rFonts w:ascii="Times New Roman" w:hAnsi="Times New Roman" w:cs="Times New Roman"/>
          <w:vertAlign w:val="superscript"/>
          <w:lang w:eastAsia="zh-TW"/>
        </w:rPr>
        <w:t>2</w:t>
      </w:r>
      <w:r w:rsidR="00E7530E">
        <w:rPr>
          <w:rFonts w:ascii="Times New Roman" w:hAnsi="Times New Roman" w:cs="Times New Roman"/>
          <w:lang w:eastAsia="zh-TW"/>
        </w:rPr>
        <w:t>;</w:t>
      </w:r>
      <w:r w:rsidR="00E7530E" w:rsidRPr="00CD0BFE">
        <w:rPr>
          <w:rFonts w:ascii="Times New Roman" w:hAnsi="Times New Roman" w:cs="Times New Roman"/>
          <w:lang w:eastAsia="zh-TW"/>
        </w:rPr>
        <w:t xml:space="preserve"> </w:t>
      </w:r>
      <w:r w:rsidR="00CD0BFE" w:rsidRPr="00CD0BFE">
        <w:rPr>
          <w:rFonts w:ascii="Times New Roman" w:hAnsi="Times New Roman" w:cs="Times New Roman"/>
          <w:lang w:eastAsia="zh-TW"/>
        </w:rPr>
        <w:t xml:space="preserve">seats </w:t>
      </w:r>
      <w:r w:rsidR="00CD0BFE">
        <w:rPr>
          <w:rFonts w:ascii="Times New Roman" w:hAnsi="Times New Roman" w:cs="Times New Roman"/>
          <w:lang w:eastAsia="zh-TW"/>
        </w:rPr>
        <w:t>48</w:t>
      </w:r>
      <w:r w:rsidR="00CD0BFE" w:rsidRPr="00CD0BFE">
        <w:rPr>
          <w:rFonts w:ascii="Times New Roman" w:hAnsi="Times New Roman" w:cs="Times New Roman"/>
          <w:lang w:eastAsia="zh-TW"/>
        </w:rPr>
        <w:t xml:space="preserve"> people</w:t>
      </w:r>
      <w:r w:rsidRPr="005969B0">
        <w:rPr>
          <w:rFonts w:ascii="Times New Roman" w:eastAsia="Times New Roman" w:hAnsi="Times New Roman" w:cs="Times New Roman"/>
          <w:snapToGrid w:val="0"/>
          <w:kern w:val="2"/>
          <w:lang w:eastAsia="zh-TW"/>
        </w:rPr>
        <w:t>)</w:t>
      </w:r>
      <w:r w:rsidR="00CD0BFE">
        <w:rPr>
          <w:rFonts w:ascii="Times New Roman" w:eastAsia="Times New Roman" w:hAnsi="Times New Roman" w:cs="Times New Roman"/>
          <w:snapToGrid w:val="0"/>
          <w:kern w:val="2"/>
          <w:lang w:eastAsia="zh-TW"/>
        </w:rPr>
        <w:t xml:space="preserve"> are available free of charge provided that the renting unit does not charge any third parties a fee to use the venue</w:t>
      </w:r>
      <w:r w:rsidR="004D5121">
        <w:rPr>
          <w:rFonts w:ascii="Times New Roman" w:eastAsia="Times New Roman" w:hAnsi="Times New Roman" w:cs="Times New Roman"/>
          <w:snapToGrid w:val="0"/>
          <w:kern w:val="2"/>
          <w:lang w:eastAsia="zh-TW"/>
        </w:rPr>
        <w:t>s</w:t>
      </w:r>
      <w:r w:rsidR="00CD0BFE">
        <w:rPr>
          <w:rFonts w:ascii="Times New Roman" w:eastAsia="Times New Roman" w:hAnsi="Times New Roman" w:cs="Times New Roman"/>
          <w:snapToGrid w:val="0"/>
          <w:kern w:val="2"/>
          <w:lang w:eastAsia="zh-TW"/>
        </w:rPr>
        <w:t>.</w:t>
      </w:r>
    </w:p>
    <w:p w14:paraId="048EFFB9" w14:textId="4B08DD54" w:rsidR="00C908C0" w:rsidRPr="005969B0" w:rsidRDefault="00134273" w:rsidP="00366DAB">
      <w:pPr>
        <w:pStyle w:val="a3"/>
        <w:snapToGrid w:val="0"/>
        <w:ind w:left="1701" w:right="2" w:hanging="283"/>
        <w:jc w:val="both"/>
        <w:rPr>
          <w:rFonts w:ascii="Times New Roman" w:hAnsi="Times New Roman" w:cs="Times New Roman"/>
          <w:snapToGrid w:val="0"/>
          <w:kern w:val="2"/>
          <w:lang w:eastAsia="zh-TW"/>
        </w:rPr>
      </w:pPr>
      <w:r w:rsidRPr="005969B0">
        <w:rPr>
          <w:rFonts w:ascii="Times New Roman" w:eastAsia="Times New Roman" w:hAnsi="Times New Roman" w:cs="Times New Roman"/>
          <w:snapToGrid w:val="0"/>
          <w:kern w:val="2"/>
          <w:lang w:eastAsia="zh-TW"/>
        </w:rPr>
        <w:t>3</w:t>
      </w:r>
      <w:r w:rsidR="00106CC4">
        <w:rPr>
          <w:rFonts w:ascii="Times New Roman" w:eastAsia="Times New Roman" w:hAnsi="Times New Roman" w:cs="Times New Roman"/>
          <w:snapToGrid w:val="0"/>
          <w:kern w:val="2"/>
          <w:lang w:eastAsia="zh-TW"/>
        </w:rPr>
        <w:t>)</w:t>
      </w:r>
      <w:r w:rsidR="00106CC4">
        <w:rPr>
          <w:rFonts w:ascii="Times New Roman" w:eastAsia="Times New Roman" w:hAnsi="Times New Roman" w:cs="Times New Roman"/>
          <w:snapToGrid w:val="0"/>
          <w:kern w:val="2"/>
          <w:lang w:eastAsia="zh-TW"/>
        </w:rPr>
        <w:tab/>
      </w:r>
      <w:r w:rsidR="004D5121">
        <w:rPr>
          <w:rFonts w:ascii="Times New Roman" w:eastAsia="Times New Roman" w:hAnsi="Times New Roman" w:cs="Times New Roman"/>
          <w:snapToGrid w:val="0"/>
          <w:kern w:val="2"/>
          <w:lang w:eastAsia="zh-TW"/>
        </w:rPr>
        <w:t xml:space="preserve">In principle, </w:t>
      </w:r>
      <w:r w:rsidR="004D5121" w:rsidRPr="004D5121">
        <w:rPr>
          <w:rFonts w:ascii="Times New Roman" w:eastAsia="Times New Roman" w:hAnsi="Times New Roman" w:cs="Times New Roman"/>
          <w:snapToGrid w:val="0"/>
          <w:kern w:val="2"/>
          <w:u w:val="single"/>
          <w:lang w:eastAsia="zh-TW"/>
        </w:rPr>
        <w:t>the Startup@NCHU Exhibition Hall</w:t>
      </w:r>
      <w:r w:rsidR="004D5121" w:rsidRPr="00C63E3A">
        <w:rPr>
          <w:rFonts w:ascii="Times New Roman" w:eastAsia="Times New Roman" w:hAnsi="Times New Roman" w:cs="Times New Roman"/>
          <w:snapToGrid w:val="0"/>
          <w:kern w:val="2"/>
          <w:lang w:eastAsia="zh-TW"/>
        </w:rPr>
        <w:t xml:space="preserve"> and</w:t>
      </w:r>
      <w:r w:rsidR="004D5121">
        <w:rPr>
          <w:rFonts w:ascii="Times New Roman" w:eastAsia="Times New Roman" w:hAnsi="Times New Roman" w:cs="Times New Roman"/>
          <w:snapToGrid w:val="0"/>
          <w:kern w:val="2"/>
          <w:lang w:eastAsia="zh-TW"/>
        </w:rPr>
        <w:t xml:space="preserve"> Rooms 301/302/303 </w:t>
      </w:r>
      <w:r w:rsidR="00E7530E">
        <w:rPr>
          <w:rFonts w:ascii="Times New Roman" w:eastAsia="Times New Roman" w:hAnsi="Times New Roman" w:cs="Times New Roman"/>
          <w:snapToGrid w:val="0"/>
          <w:kern w:val="2"/>
          <w:lang w:eastAsia="zh-TW"/>
        </w:rPr>
        <w:t xml:space="preserve">are </w:t>
      </w:r>
      <w:r w:rsidR="004D5121">
        <w:rPr>
          <w:rFonts w:ascii="Times New Roman" w:eastAsia="Times New Roman" w:hAnsi="Times New Roman" w:cs="Times New Roman"/>
          <w:snapToGrid w:val="0"/>
          <w:kern w:val="2"/>
          <w:lang w:eastAsia="zh-TW"/>
        </w:rPr>
        <w:t>available to residents without charge</w:t>
      </w:r>
      <w:r w:rsidR="007A04A3">
        <w:rPr>
          <w:rFonts w:ascii="Times New Roman" w:eastAsia="Times New Roman" w:hAnsi="Times New Roman" w:cs="Times New Roman"/>
          <w:snapToGrid w:val="0"/>
          <w:kern w:val="2"/>
          <w:lang w:eastAsia="zh-TW"/>
        </w:rPr>
        <w:t xml:space="preserve"> </w:t>
      </w:r>
      <w:r w:rsidR="007A04A3" w:rsidRPr="007A04A3">
        <w:rPr>
          <w:rFonts w:ascii="Times New Roman" w:eastAsia="Times New Roman" w:hAnsi="Times New Roman" w:cs="Times New Roman"/>
          <w:snapToGrid w:val="0"/>
          <w:kern w:val="2"/>
          <w:u w:val="single"/>
          <w:lang w:eastAsia="zh-TW"/>
        </w:rPr>
        <w:t>and to collaborating units for a cleaning fee of NT$1,000 per venue per rental</w:t>
      </w:r>
      <w:r w:rsidR="007A04A3">
        <w:rPr>
          <w:rFonts w:ascii="Times New Roman" w:hAnsi="Times New Roman" w:cs="Times New Roman"/>
          <w:snapToGrid w:val="0"/>
          <w:kern w:val="2"/>
          <w:lang w:eastAsia="zh-TW"/>
        </w:rPr>
        <w:t>.</w:t>
      </w:r>
      <w:r w:rsidR="00DE5F77">
        <w:rPr>
          <w:rFonts w:ascii="Times New Roman" w:hAnsi="Times New Roman" w:cs="Times New Roman"/>
          <w:snapToGrid w:val="0"/>
          <w:kern w:val="2"/>
          <w:lang w:eastAsia="zh-TW"/>
        </w:rPr>
        <w:t xml:space="preserve"> However, any units that charge third parties to use the venue </w:t>
      </w:r>
      <w:r w:rsidR="00DE5F77" w:rsidRPr="00DE5F77">
        <w:rPr>
          <w:rFonts w:ascii="Times New Roman" w:hAnsi="Times New Roman" w:cs="Times New Roman"/>
          <w:snapToGrid w:val="0"/>
          <w:kern w:val="2"/>
          <w:u w:val="single"/>
          <w:lang w:eastAsia="zh-TW"/>
        </w:rPr>
        <w:t>will be</w:t>
      </w:r>
      <w:r w:rsidR="00DE5F77">
        <w:rPr>
          <w:rFonts w:ascii="Times New Roman" w:hAnsi="Times New Roman" w:cs="Times New Roman"/>
          <w:snapToGrid w:val="0"/>
          <w:kern w:val="2"/>
          <w:lang w:eastAsia="zh-TW"/>
        </w:rPr>
        <w:t xml:space="preserve"> subject to the </w:t>
      </w:r>
      <w:r w:rsidR="0046118F">
        <w:rPr>
          <w:rFonts w:ascii="Times New Roman" w:hAnsi="Times New Roman" w:cs="Times New Roman"/>
          <w:snapToGrid w:val="0"/>
          <w:kern w:val="2"/>
          <w:lang w:eastAsia="zh-TW"/>
        </w:rPr>
        <w:t xml:space="preserve">standard venue fees </w:t>
      </w:r>
      <w:r w:rsidR="00DE5F77">
        <w:rPr>
          <w:rFonts w:ascii="Times New Roman" w:hAnsi="Times New Roman" w:cs="Times New Roman"/>
          <w:snapToGrid w:val="0"/>
          <w:kern w:val="2"/>
          <w:lang w:eastAsia="zh-TW"/>
        </w:rPr>
        <w:t>applicable to NTNU units.</w:t>
      </w:r>
    </w:p>
    <w:p w14:paraId="7CF4FCA6" w14:textId="765E7038" w:rsidR="00C908C0" w:rsidRPr="005969B0" w:rsidRDefault="00106CC4" w:rsidP="00366DAB">
      <w:pPr>
        <w:pStyle w:val="a3"/>
        <w:snapToGrid w:val="0"/>
        <w:ind w:left="1418" w:right="2" w:hanging="284"/>
        <w:jc w:val="both"/>
        <w:rPr>
          <w:rFonts w:ascii="Times New Roman" w:hAnsi="Times New Roman" w:cs="Times New Roman"/>
          <w:snapToGrid w:val="0"/>
          <w:kern w:val="2"/>
        </w:rPr>
      </w:pPr>
      <w:r>
        <w:rPr>
          <w:rFonts w:ascii="Times New Roman" w:eastAsia="Times New Roman" w:hAnsi="Times New Roman" w:cs="Times New Roman"/>
          <w:snapToGrid w:val="0"/>
          <w:kern w:val="2"/>
        </w:rPr>
        <w:t>3.</w:t>
      </w:r>
      <w:r>
        <w:rPr>
          <w:rFonts w:ascii="Times New Roman" w:eastAsia="Times New Roman" w:hAnsi="Times New Roman" w:cs="Times New Roman"/>
          <w:snapToGrid w:val="0"/>
          <w:kern w:val="2"/>
        </w:rPr>
        <w:tab/>
      </w:r>
      <w:r w:rsidR="00E60AC5">
        <w:rPr>
          <w:rFonts w:ascii="Times New Roman" w:eastAsia="Times New Roman" w:hAnsi="Times New Roman" w:cs="Times New Roman"/>
          <w:snapToGrid w:val="0"/>
          <w:kern w:val="2"/>
        </w:rPr>
        <w:t>Venue fee rules</w:t>
      </w:r>
      <w:r w:rsidR="00E60AC5">
        <w:rPr>
          <w:rFonts w:ascii="Times New Roman" w:hAnsi="Times New Roman" w:cs="Times New Roman" w:hint="eastAsia"/>
          <w:snapToGrid w:val="0"/>
          <w:kern w:val="2"/>
        </w:rPr>
        <w:t>:</w:t>
      </w:r>
    </w:p>
    <w:p w14:paraId="5D8D5F18" w14:textId="55724AD9" w:rsidR="00C908C0" w:rsidRPr="005969B0" w:rsidRDefault="00697571" w:rsidP="00366DAB">
      <w:pPr>
        <w:pStyle w:val="a5"/>
        <w:numPr>
          <w:ilvl w:val="0"/>
          <w:numId w:val="3"/>
        </w:numPr>
        <w:snapToGrid w:val="0"/>
        <w:ind w:left="1701" w:right="2" w:hanging="283"/>
        <w:jc w:val="both"/>
        <w:rPr>
          <w:rFonts w:ascii="Times New Roman" w:hAnsi="Times New Roman" w:cs="Times New Roman"/>
          <w:snapToGrid w:val="0"/>
          <w:kern w:val="2"/>
          <w:sz w:val="23"/>
          <w:lang w:eastAsia="zh-TW"/>
        </w:rPr>
      </w:pPr>
      <w:r>
        <w:rPr>
          <w:rFonts w:ascii="Times New Roman" w:hAnsi="Times New Roman" w:cs="Times New Roman"/>
          <w:snapToGrid w:val="0"/>
          <w:kern w:val="2"/>
          <w:sz w:val="23"/>
          <w:lang w:eastAsia="zh-TW"/>
        </w:rPr>
        <w:t>Users will incur an overtime fee if the activity runs overtime by</w:t>
      </w:r>
      <w:r w:rsidR="00E60AC5">
        <w:rPr>
          <w:rFonts w:ascii="Times New Roman" w:hAnsi="Times New Roman" w:cs="Times New Roman"/>
          <w:snapToGrid w:val="0"/>
          <w:kern w:val="2"/>
          <w:sz w:val="23"/>
          <w:lang w:eastAsia="zh-TW"/>
        </w:rPr>
        <w:t xml:space="preserve"> 30 minutes </w:t>
      </w:r>
      <w:r>
        <w:rPr>
          <w:rFonts w:ascii="Times New Roman" w:hAnsi="Times New Roman" w:cs="Times New Roman"/>
          <w:snapToGrid w:val="0"/>
          <w:kern w:val="2"/>
          <w:sz w:val="23"/>
          <w:lang w:eastAsia="zh-TW"/>
        </w:rPr>
        <w:t>or more. The fee will be</w:t>
      </w:r>
      <w:r w:rsidR="00E60AC5">
        <w:rPr>
          <w:rFonts w:ascii="Times New Roman" w:hAnsi="Times New Roman" w:cs="Times New Roman"/>
          <w:snapToGrid w:val="0"/>
          <w:kern w:val="2"/>
          <w:sz w:val="23"/>
          <w:lang w:eastAsia="zh-TW"/>
        </w:rPr>
        <w:t xml:space="preserve"> calculated based on the equivalent hourly rental rate. Partial hours </w:t>
      </w:r>
      <w:r>
        <w:rPr>
          <w:rFonts w:ascii="Times New Roman" w:hAnsi="Times New Roman" w:cs="Times New Roman"/>
          <w:snapToGrid w:val="0"/>
          <w:kern w:val="2"/>
          <w:sz w:val="23"/>
          <w:lang w:eastAsia="zh-TW"/>
        </w:rPr>
        <w:t xml:space="preserve">shall be </w:t>
      </w:r>
      <w:r w:rsidR="00E60AC5">
        <w:rPr>
          <w:rFonts w:ascii="Times New Roman" w:hAnsi="Times New Roman" w:cs="Times New Roman"/>
          <w:snapToGrid w:val="0"/>
          <w:kern w:val="2"/>
          <w:sz w:val="23"/>
          <w:lang w:eastAsia="zh-TW"/>
        </w:rPr>
        <w:t>rounded up</w:t>
      </w:r>
      <w:r w:rsidR="00E60AC5">
        <w:rPr>
          <w:rFonts w:ascii="Times New Roman" w:hAnsi="Times New Roman" w:cs="Times New Roman" w:hint="eastAsia"/>
          <w:snapToGrid w:val="0"/>
          <w:kern w:val="2"/>
          <w:sz w:val="23"/>
          <w:lang w:eastAsia="zh-TW"/>
        </w:rPr>
        <w:t>.</w:t>
      </w:r>
    </w:p>
    <w:p w14:paraId="1386000D" w14:textId="73D0F2F2" w:rsidR="00C908C0" w:rsidRPr="005969B0" w:rsidRDefault="00A93F02" w:rsidP="00366DAB">
      <w:pPr>
        <w:pStyle w:val="a5"/>
        <w:numPr>
          <w:ilvl w:val="0"/>
          <w:numId w:val="3"/>
        </w:numPr>
        <w:snapToGrid w:val="0"/>
        <w:ind w:left="1701" w:right="2" w:hanging="283"/>
        <w:jc w:val="both"/>
        <w:rPr>
          <w:rFonts w:ascii="Times New Roman" w:hAnsi="Times New Roman" w:cs="Times New Roman"/>
          <w:snapToGrid w:val="0"/>
          <w:kern w:val="2"/>
          <w:sz w:val="23"/>
          <w:lang w:eastAsia="zh-TW"/>
        </w:rPr>
      </w:pPr>
      <w:r>
        <w:rPr>
          <w:rFonts w:ascii="Times New Roman" w:hAnsi="Times New Roman" w:cs="Times New Roman" w:hint="eastAsia"/>
          <w:snapToGrid w:val="0"/>
          <w:kern w:val="2"/>
          <w:sz w:val="23"/>
          <w:lang w:eastAsia="zh-TW"/>
        </w:rPr>
        <w:t>V</w:t>
      </w:r>
      <w:r>
        <w:rPr>
          <w:rFonts w:ascii="Times New Roman" w:hAnsi="Times New Roman" w:cs="Times New Roman"/>
          <w:snapToGrid w:val="0"/>
          <w:kern w:val="2"/>
          <w:sz w:val="23"/>
          <w:lang w:eastAsia="zh-TW"/>
        </w:rPr>
        <w:t xml:space="preserve">enue rentals outside of normal business hours will incur a NT$400 </w:t>
      </w:r>
      <w:r w:rsidR="00A11691">
        <w:rPr>
          <w:rFonts w:ascii="Times New Roman" w:hAnsi="Times New Roman" w:cs="Times New Roman"/>
          <w:snapToGrid w:val="0"/>
          <w:kern w:val="2"/>
          <w:sz w:val="23"/>
          <w:lang w:eastAsia="zh-TW"/>
        </w:rPr>
        <w:t>surcharge</w:t>
      </w:r>
      <w:r>
        <w:rPr>
          <w:rFonts w:ascii="Times New Roman" w:hAnsi="Times New Roman" w:cs="Times New Roman"/>
          <w:snapToGrid w:val="0"/>
          <w:kern w:val="2"/>
          <w:sz w:val="23"/>
          <w:lang w:eastAsia="zh-TW"/>
        </w:rPr>
        <w:t xml:space="preserve"> per session and </w:t>
      </w:r>
      <w:r w:rsidR="00697571">
        <w:rPr>
          <w:rFonts w:ascii="Times New Roman" w:hAnsi="Times New Roman" w:cs="Times New Roman"/>
          <w:snapToGrid w:val="0"/>
          <w:kern w:val="2"/>
          <w:sz w:val="23"/>
          <w:lang w:eastAsia="zh-TW"/>
        </w:rPr>
        <w:t xml:space="preserve">a </w:t>
      </w:r>
      <w:r>
        <w:rPr>
          <w:rFonts w:ascii="Times New Roman" w:hAnsi="Times New Roman" w:cs="Times New Roman"/>
          <w:snapToGrid w:val="0"/>
          <w:kern w:val="2"/>
          <w:sz w:val="23"/>
          <w:lang w:eastAsia="zh-TW"/>
        </w:rPr>
        <w:t xml:space="preserve">NT$100 </w:t>
      </w:r>
      <w:r w:rsidR="00697571">
        <w:rPr>
          <w:rFonts w:ascii="Times New Roman" w:hAnsi="Times New Roman" w:cs="Times New Roman"/>
          <w:snapToGrid w:val="0"/>
          <w:kern w:val="2"/>
          <w:sz w:val="23"/>
          <w:lang w:eastAsia="zh-TW"/>
        </w:rPr>
        <w:t xml:space="preserve">surcharge for </w:t>
      </w:r>
      <w:r>
        <w:rPr>
          <w:rFonts w:ascii="Times New Roman" w:hAnsi="Times New Roman" w:cs="Times New Roman"/>
          <w:snapToGrid w:val="0"/>
          <w:kern w:val="2"/>
          <w:sz w:val="23"/>
          <w:lang w:eastAsia="zh-TW"/>
        </w:rPr>
        <w:t xml:space="preserve">each hour of overtime use. Partial hours </w:t>
      </w:r>
      <w:r w:rsidR="00697571">
        <w:rPr>
          <w:rFonts w:ascii="Times New Roman" w:hAnsi="Times New Roman" w:cs="Times New Roman"/>
          <w:snapToGrid w:val="0"/>
          <w:kern w:val="2"/>
          <w:sz w:val="23"/>
          <w:lang w:eastAsia="zh-TW"/>
        </w:rPr>
        <w:t xml:space="preserve">shall be </w:t>
      </w:r>
      <w:r>
        <w:rPr>
          <w:rFonts w:ascii="Times New Roman" w:hAnsi="Times New Roman" w:cs="Times New Roman"/>
          <w:snapToGrid w:val="0"/>
          <w:kern w:val="2"/>
          <w:sz w:val="23"/>
          <w:lang w:eastAsia="zh-TW"/>
        </w:rPr>
        <w:t>rounded up.</w:t>
      </w:r>
    </w:p>
    <w:p w14:paraId="16BCAE85" w14:textId="4DCB0638" w:rsidR="00C908C0" w:rsidRPr="005969B0" w:rsidRDefault="00F14512" w:rsidP="00366DAB">
      <w:pPr>
        <w:pStyle w:val="a5"/>
        <w:numPr>
          <w:ilvl w:val="0"/>
          <w:numId w:val="3"/>
        </w:numPr>
        <w:snapToGrid w:val="0"/>
        <w:ind w:left="1701" w:right="2" w:hanging="283"/>
        <w:jc w:val="both"/>
        <w:rPr>
          <w:rFonts w:ascii="Times New Roman" w:hAnsi="Times New Roman" w:cs="Times New Roman"/>
          <w:snapToGrid w:val="0"/>
          <w:kern w:val="2"/>
          <w:sz w:val="23"/>
          <w:lang w:eastAsia="zh-TW"/>
        </w:rPr>
      </w:pPr>
      <w:r>
        <w:rPr>
          <w:rFonts w:ascii="Times New Roman" w:hAnsi="Times New Roman" w:cs="Times New Roman" w:hint="eastAsia"/>
          <w:snapToGrid w:val="0"/>
          <w:kern w:val="2"/>
          <w:sz w:val="23"/>
          <w:lang w:eastAsia="zh-TW"/>
        </w:rPr>
        <w:t>A</w:t>
      </w:r>
      <w:r>
        <w:rPr>
          <w:rFonts w:ascii="Times New Roman" w:hAnsi="Times New Roman" w:cs="Times New Roman"/>
          <w:snapToGrid w:val="0"/>
          <w:kern w:val="2"/>
          <w:sz w:val="23"/>
          <w:lang w:eastAsia="zh-TW"/>
        </w:rPr>
        <w:t xml:space="preserve">pplicants who use a venue for commercial or profit-making purposes </w:t>
      </w:r>
      <w:r w:rsidR="0003614E">
        <w:rPr>
          <w:rFonts w:ascii="Times New Roman" w:hAnsi="Times New Roman" w:cs="Times New Roman"/>
          <w:snapToGrid w:val="0"/>
          <w:kern w:val="2"/>
          <w:sz w:val="23"/>
          <w:lang w:eastAsia="zh-TW"/>
        </w:rPr>
        <w:t>shall be subject to a 50% venue fee surcharge.</w:t>
      </w:r>
    </w:p>
    <w:p w14:paraId="5F7FD5D8" w14:textId="574A509B" w:rsidR="00C908C0" w:rsidRPr="005969B0" w:rsidRDefault="00423AE4" w:rsidP="00366DAB">
      <w:pPr>
        <w:pStyle w:val="a5"/>
        <w:numPr>
          <w:ilvl w:val="0"/>
          <w:numId w:val="3"/>
        </w:numPr>
        <w:snapToGrid w:val="0"/>
        <w:ind w:left="1701" w:right="2" w:hanging="283"/>
        <w:jc w:val="both"/>
        <w:rPr>
          <w:rFonts w:ascii="Times New Roman" w:hAnsi="Times New Roman" w:cs="Times New Roman"/>
          <w:snapToGrid w:val="0"/>
          <w:kern w:val="2"/>
          <w:sz w:val="23"/>
          <w:lang w:eastAsia="zh-TW"/>
        </w:rPr>
      </w:pPr>
      <w:r>
        <w:rPr>
          <w:rFonts w:ascii="Times New Roman" w:hAnsi="Times New Roman" w:cs="Times New Roman" w:hint="eastAsia"/>
          <w:snapToGrid w:val="0"/>
          <w:kern w:val="2"/>
          <w:sz w:val="23"/>
          <w:lang w:eastAsia="zh-TW"/>
        </w:rPr>
        <w:t>V</w:t>
      </w:r>
      <w:r>
        <w:rPr>
          <w:rFonts w:ascii="Times New Roman" w:hAnsi="Times New Roman" w:cs="Times New Roman"/>
          <w:snapToGrid w:val="0"/>
          <w:kern w:val="2"/>
          <w:sz w:val="23"/>
          <w:lang w:eastAsia="zh-TW"/>
        </w:rPr>
        <w:t xml:space="preserve">ehicle parking fees incurred by event participants </w:t>
      </w:r>
      <w:r w:rsidR="00697571">
        <w:rPr>
          <w:rFonts w:ascii="Times New Roman" w:hAnsi="Times New Roman" w:cs="Times New Roman"/>
          <w:snapToGrid w:val="0"/>
          <w:kern w:val="2"/>
          <w:sz w:val="23"/>
          <w:lang w:eastAsia="zh-TW"/>
        </w:rPr>
        <w:t>shall not be</w:t>
      </w:r>
      <w:r>
        <w:rPr>
          <w:rFonts w:ascii="Times New Roman" w:hAnsi="Times New Roman" w:cs="Times New Roman"/>
          <w:snapToGrid w:val="0"/>
          <w:kern w:val="2"/>
          <w:sz w:val="23"/>
          <w:lang w:eastAsia="zh-TW"/>
        </w:rPr>
        <w:t xml:space="preserve"> included in the venue fee and shall be paid </w:t>
      </w:r>
      <w:r w:rsidR="00697571">
        <w:rPr>
          <w:rFonts w:ascii="Times New Roman" w:hAnsi="Times New Roman" w:cs="Times New Roman"/>
          <w:snapToGrid w:val="0"/>
          <w:kern w:val="2"/>
          <w:sz w:val="23"/>
          <w:lang w:eastAsia="zh-TW"/>
        </w:rPr>
        <w:t xml:space="preserve">for separately </w:t>
      </w:r>
      <w:r>
        <w:rPr>
          <w:rFonts w:ascii="Times New Roman" w:hAnsi="Times New Roman" w:cs="Times New Roman"/>
          <w:snapToGrid w:val="0"/>
          <w:kern w:val="2"/>
          <w:sz w:val="23"/>
          <w:lang w:eastAsia="zh-TW"/>
        </w:rPr>
        <w:t>by the applying units</w:t>
      </w:r>
      <w:r w:rsidR="00947AF4">
        <w:rPr>
          <w:rFonts w:ascii="Times New Roman" w:hAnsi="Times New Roman" w:cs="Times New Roman"/>
          <w:snapToGrid w:val="0"/>
          <w:kern w:val="2"/>
          <w:sz w:val="23"/>
          <w:lang w:eastAsia="zh-TW"/>
        </w:rPr>
        <w:t>.</w:t>
      </w:r>
    </w:p>
    <w:p w14:paraId="463B9BC8" w14:textId="4306B83C" w:rsidR="00C908C0" w:rsidRPr="005969B0" w:rsidRDefault="00947AF4" w:rsidP="00366DAB">
      <w:pPr>
        <w:pStyle w:val="a5"/>
        <w:numPr>
          <w:ilvl w:val="0"/>
          <w:numId w:val="3"/>
        </w:numPr>
        <w:snapToGrid w:val="0"/>
        <w:ind w:left="1701" w:right="2" w:hanging="283"/>
        <w:jc w:val="both"/>
        <w:rPr>
          <w:rFonts w:ascii="Times New Roman" w:hAnsi="Times New Roman" w:cs="Times New Roman"/>
          <w:snapToGrid w:val="0"/>
          <w:kern w:val="2"/>
          <w:sz w:val="23"/>
          <w:lang w:eastAsia="zh-TW"/>
        </w:rPr>
      </w:pPr>
      <w:r>
        <w:rPr>
          <w:rFonts w:ascii="Times New Roman" w:hAnsi="Times New Roman" w:cs="Times New Roman" w:hint="eastAsia"/>
          <w:snapToGrid w:val="0"/>
          <w:kern w:val="2"/>
          <w:sz w:val="23"/>
          <w:lang w:eastAsia="zh-TW"/>
        </w:rPr>
        <w:t>V</w:t>
      </w:r>
      <w:r>
        <w:rPr>
          <w:rFonts w:ascii="Times New Roman" w:hAnsi="Times New Roman" w:cs="Times New Roman"/>
          <w:snapToGrid w:val="0"/>
          <w:kern w:val="2"/>
          <w:sz w:val="23"/>
          <w:lang w:eastAsia="zh-TW"/>
        </w:rPr>
        <w:t xml:space="preserve">enue fees </w:t>
      </w:r>
      <w:r w:rsidR="00697571">
        <w:rPr>
          <w:rFonts w:ascii="Times New Roman" w:hAnsi="Times New Roman" w:cs="Times New Roman"/>
          <w:snapToGrid w:val="0"/>
          <w:kern w:val="2"/>
          <w:sz w:val="23"/>
          <w:lang w:eastAsia="zh-TW"/>
        </w:rPr>
        <w:t xml:space="preserve">shall be </w:t>
      </w:r>
      <w:r>
        <w:rPr>
          <w:rFonts w:ascii="Times New Roman" w:hAnsi="Times New Roman" w:cs="Times New Roman"/>
          <w:snapToGrid w:val="0"/>
          <w:kern w:val="2"/>
          <w:sz w:val="23"/>
          <w:lang w:eastAsia="zh-TW"/>
        </w:rPr>
        <w:t>waived for courses and events co-organized by an applying unit and the Division.</w:t>
      </w:r>
      <w:r>
        <w:rPr>
          <w:rFonts w:ascii="Times New Roman" w:hAnsi="Times New Roman" w:cs="Times New Roman" w:hint="eastAsia"/>
          <w:snapToGrid w:val="0"/>
          <w:kern w:val="2"/>
          <w:sz w:val="23"/>
          <w:lang w:eastAsia="zh-TW"/>
        </w:rPr>
        <w:t xml:space="preserve"> </w:t>
      </w:r>
      <w:r>
        <w:rPr>
          <w:rFonts w:ascii="Times New Roman" w:hAnsi="Times New Roman" w:cs="Times New Roman"/>
          <w:snapToGrid w:val="0"/>
          <w:kern w:val="2"/>
          <w:sz w:val="23"/>
          <w:lang w:eastAsia="zh-TW"/>
        </w:rPr>
        <w:t xml:space="preserve">The same shall apply to courses and events organized under a project co-executed by </w:t>
      </w:r>
      <w:r w:rsidR="008A10B6">
        <w:rPr>
          <w:rFonts w:ascii="Times New Roman" w:hAnsi="Times New Roman" w:cs="Times New Roman"/>
          <w:snapToGrid w:val="0"/>
          <w:kern w:val="2"/>
          <w:sz w:val="23"/>
          <w:lang w:eastAsia="zh-TW"/>
        </w:rPr>
        <w:t xml:space="preserve">an applying unit and </w:t>
      </w:r>
      <w:r>
        <w:rPr>
          <w:rFonts w:ascii="Times New Roman" w:hAnsi="Times New Roman" w:cs="Times New Roman"/>
          <w:snapToGrid w:val="0"/>
          <w:kern w:val="2"/>
          <w:sz w:val="23"/>
          <w:lang w:eastAsia="zh-TW"/>
        </w:rPr>
        <w:t>the Division.</w:t>
      </w:r>
    </w:p>
    <w:p w14:paraId="77D4191A" w14:textId="4AA20C2A"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6</w:t>
      </w:r>
      <w:r>
        <w:rPr>
          <w:rFonts w:ascii="Times New Roman" w:hAnsi="Times New Roman" w:cs="Times New Roman"/>
          <w:snapToGrid w:val="0"/>
          <w:kern w:val="2"/>
          <w:lang w:eastAsia="zh-TW"/>
        </w:rPr>
        <w:tab/>
      </w:r>
      <w:r w:rsidR="00E44608">
        <w:rPr>
          <w:rFonts w:ascii="Times New Roman" w:hAnsi="Times New Roman" w:cs="Times New Roman"/>
          <w:snapToGrid w:val="0"/>
          <w:kern w:val="2"/>
          <w:lang w:eastAsia="zh-TW"/>
        </w:rPr>
        <w:t>Venue usage guidelines:</w:t>
      </w:r>
    </w:p>
    <w:p w14:paraId="1ED3E54C" w14:textId="44641D31" w:rsidR="00C908C0" w:rsidRPr="005969B0" w:rsidRDefault="00E44608"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t xml:space="preserve">Renters shall keep the rented venues clean and may not leave any personal belongings or trash behind. They must restore the rented venues to their original condition after use. Any items </w:t>
      </w:r>
      <w:r w:rsidR="002F2BD8">
        <w:rPr>
          <w:rFonts w:ascii="Times New Roman" w:eastAsia="Times New Roman" w:hAnsi="Times New Roman" w:cs="Times New Roman"/>
          <w:snapToGrid w:val="0"/>
          <w:kern w:val="2"/>
          <w:lang w:eastAsia="zh-TW"/>
        </w:rPr>
        <w:t xml:space="preserve">remaining in </w:t>
      </w:r>
      <w:r w:rsidR="00B85B00">
        <w:rPr>
          <w:rFonts w:ascii="Times New Roman" w:eastAsia="Times New Roman" w:hAnsi="Times New Roman" w:cs="Times New Roman"/>
          <w:snapToGrid w:val="0"/>
          <w:kern w:val="2"/>
          <w:lang w:eastAsia="zh-TW"/>
        </w:rPr>
        <w:t xml:space="preserve">a </w:t>
      </w:r>
      <w:r w:rsidR="002F2BD8">
        <w:rPr>
          <w:rFonts w:ascii="Times New Roman" w:eastAsia="Times New Roman" w:hAnsi="Times New Roman" w:cs="Times New Roman"/>
          <w:snapToGrid w:val="0"/>
          <w:kern w:val="2"/>
          <w:lang w:eastAsia="zh-TW"/>
        </w:rPr>
        <w:t xml:space="preserve">rented venue </w:t>
      </w:r>
      <w:r w:rsidR="00B85B00">
        <w:rPr>
          <w:rFonts w:ascii="Times New Roman" w:eastAsia="Times New Roman" w:hAnsi="Times New Roman" w:cs="Times New Roman"/>
          <w:snapToGrid w:val="0"/>
          <w:kern w:val="2"/>
          <w:lang w:eastAsia="zh-TW"/>
        </w:rPr>
        <w:t xml:space="preserve">that </w:t>
      </w:r>
      <w:r>
        <w:rPr>
          <w:rFonts w:ascii="Times New Roman" w:eastAsia="Times New Roman" w:hAnsi="Times New Roman" w:cs="Times New Roman"/>
          <w:snapToGrid w:val="0"/>
          <w:kern w:val="2"/>
          <w:lang w:eastAsia="zh-TW"/>
        </w:rPr>
        <w:t>are not retrieved</w:t>
      </w:r>
      <w:r w:rsidR="002106CE">
        <w:rPr>
          <w:rFonts w:ascii="Times New Roman" w:eastAsia="Times New Roman" w:hAnsi="Times New Roman" w:cs="Times New Roman"/>
          <w:snapToGrid w:val="0"/>
          <w:kern w:val="2"/>
          <w:lang w:eastAsia="zh-TW"/>
        </w:rPr>
        <w:t xml:space="preserve"> by the renter</w:t>
      </w:r>
      <w:r>
        <w:rPr>
          <w:rFonts w:ascii="Times New Roman" w:eastAsia="Times New Roman" w:hAnsi="Times New Roman" w:cs="Times New Roman"/>
          <w:snapToGrid w:val="0"/>
          <w:kern w:val="2"/>
          <w:lang w:eastAsia="zh-TW"/>
        </w:rPr>
        <w:t xml:space="preserve"> </w:t>
      </w:r>
      <w:r w:rsidR="00B85B00">
        <w:rPr>
          <w:rFonts w:ascii="Times New Roman" w:eastAsia="Times New Roman" w:hAnsi="Times New Roman" w:cs="Times New Roman"/>
          <w:snapToGrid w:val="0"/>
          <w:kern w:val="2"/>
          <w:lang w:eastAsia="zh-TW"/>
        </w:rPr>
        <w:t>following notification</w:t>
      </w:r>
      <w:r>
        <w:rPr>
          <w:rFonts w:ascii="Times New Roman" w:eastAsia="Times New Roman" w:hAnsi="Times New Roman" w:cs="Times New Roman"/>
          <w:snapToGrid w:val="0"/>
          <w:kern w:val="2"/>
          <w:lang w:eastAsia="zh-TW"/>
        </w:rPr>
        <w:t xml:space="preserve"> by the Division will be disposed of as unclaimed property.</w:t>
      </w:r>
    </w:p>
    <w:p w14:paraId="421048FC" w14:textId="450B2C77" w:rsidR="00C908C0" w:rsidRPr="005969B0" w:rsidRDefault="00E44608"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763557">
        <w:rPr>
          <w:rFonts w:ascii="Times New Roman" w:eastAsia="Times New Roman" w:hAnsi="Times New Roman" w:cs="Times New Roman"/>
          <w:snapToGrid w:val="0"/>
          <w:kern w:val="2"/>
          <w:lang w:eastAsia="zh-TW"/>
        </w:rPr>
        <w:t xml:space="preserve">Renters shall help maintain order, public safety, and </w:t>
      </w:r>
      <w:r w:rsidR="00B85B00">
        <w:rPr>
          <w:rFonts w:ascii="Times New Roman" w:eastAsia="Times New Roman" w:hAnsi="Times New Roman" w:cs="Times New Roman"/>
          <w:snapToGrid w:val="0"/>
          <w:kern w:val="2"/>
          <w:lang w:eastAsia="zh-TW"/>
        </w:rPr>
        <w:t>cleanliness both</w:t>
      </w:r>
      <w:r w:rsidR="00763557">
        <w:rPr>
          <w:rFonts w:ascii="Times New Roman" w:eastAsia="Times New Roman" w:hAnsi="Times New Roman" w:cs="Times New Roman"/>
          <w:snapToGrid w:val="0"/>
          <w:kern w:val="2"/>
          <w:lang w:eastAsia="zh-TW"/>
        </w:rPr>
        <w:t xml:space="preserve"> </w:t>
      </w:r>
      <w:r w:rsidR="00B85B00">
        <w:rPr>
          <w:rFonts w:ascii="Times New Roman" w:eastAsia="Times New Roman" w:hAnsi="Times New Roman" w:cs="Times New Roman"/>
          <w:snapToGrid w:val="0"/>
          <w:kern w:val="2"/>
          <w:lang w:eastAsia="zh-TW"/>
        </w:rPr>
        <w:t xml:space="preserve">within </w:t>
      </w:r>
      <w:r w:rsidR="00763557">
        <w:rPr>
          <w:rFonts w:ascii="Times New Roman" w:eastAsia="Times New Roman" w:hAnsi="Times New Roman" w:cs="Times New Roman"/>
          <w:snapToGrid w:val="0"/>
          <w:kern w:val="2"/>
          <w:lang w:eastAsia="zh-TW"/>
        </w:rPr>
        <w:t xml:space="preserve">and </w:t>
      </w:r>
      <w:r w:rsidR="00B85B00">
        <w:rPr>
          <w:rFonts w:ascii="Times New Roman" w:eastAsia="Times New Roman" w:hAnsi="Times New Roman" w:cs="Times New Roman"/>
          <w:snapToGrid w:val="0"/>
          <w:kern w:val="2"/>
          <w:lang w:eastAsia="zh-TW"/>
        </w:rPr>
        <w:t xml:space="preserve">around </w:t>
      </w:r>
      <w:r w:rsidR="00763557">
        <w:rPr>
          <w:rFonts w:ascii="Times New Roman" w:eastAsia="Times New Roman" w:hAnsi="Times New Roman" w:cs="Times New Roman"/>
          <w:snapToGrid w:val="0"/>
          <w:kern w:val="2"/>
          <w:lang w:eastAsia="zh-TW"/>
        </w:rPr>
        <w:t>the rented venue, and they shall follow the instructions of the venue manager.</w:t>
      </w:r>
    </w:p>
    <w:p w14:paraId="05CCC41E" w14:textId="33461D30" w:rsidR="00C908C0" w:rsidRPr="005969B0" w:rsidRDefault="00E44608"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3.</w:t>
      </w:r>
      <w:r>
        <w:rPr>
          <w:rFonts w:ascii="Times New Roman" w:eastAsia="Times New Roman" w:hAnsi="Times New Roman" w:cs="Times New Roman"/>
          <w:snapToGrid w:val="0"/>
          <w:kern w:val="2"/>
          <w:lang w:eastAsia="zh-TW"/>
        </w:rPr>
        <w:tab/>
      </w:r>
      <w:r w:rsidR="00D65AD5">
        <w:rPr>
          <w:rFonts w:ascii="Times New Roman" w:eastAsia="Times New Roman" w:hAnsi="Times New Roman" w:cs="Times New Roman"/>
          <w:snapToGrid w:val="0"/>
          <w:kern w:val="2"/>
          <w:lang w:eastAsia="zh-TW"/>
        </w:rPr>
        <w:t>Except where express permission is obtained,</w:t>
      </w:r>
      <w:r w:rsidR="00D65AD5">
        <w:rPr>
          <w:rFonts w:ascii="Times New Roman" w:hAnsi="Times New Roman" w:cs="Times New Roman" w:hint="eastAsia"/>
          <w:snapToGrid w:val="0"/>
          <w:kern w:val="2"/>
          <w:lang w:eastAsia="zh-TW"/>
        </w:rPr>
        <w:t xml:space="preserve"> </w:t>
      </w:r>
      <w:r w:rsidR="00D65AD5">
        <w:rPr>
          <w:rFonts w:ascii="Times New Roman" w:hAnsi="Times New Roman" w:cs="Times New Roman"/>
          <w:snapToGrid w:val="0"/>
          <w:kern w:val="2"/>
          <w:lang w:eastAsia="zh-TW"/>
        </w:rPr>
        <w:t xml:space="preserve">renters may not set up ticket booths or stalls or </w:t>
      </w:r>
      <w:proofErr w:type="gramStart"/>
      <w:r w:rsidR="00D65AD5">
        <w:rPr>
          <w:rFonts w:ascii="Times New Roman" w:hAnsi="Times New Roman" w:cs="Times New Roman"/>
          <w:snapToGrid w:val="0"/>
          <w:kern w:val="2"/>
          <w:lang w:eastAsia="zh-TW"/>
        </w:rPr>
        <w:t>put up</w:t>
      </w:r>
      <w:proofErr w:type="gramEnd"/>
      <w:r w:rsidR="00D65AD5">
        <w:rPr>
          <w:rFonts w:ascii="Times New Roman" w:hAnsi="Times New Roman" w:cs="Times New Roman"/>
          <w:snapToGrid w:val="0"/>
          <w:kern w:val="2"/>
          <w:lang w:eastAsia="zh-TW"/>
        </w:rPr>
        <w:t xml:space="preserve"> posters, promotional </w:t>
      </w:r>
      <w:r w:rsidR="00EF7CE4">
        <w:rPr>
          <w:rFonts w:ascii="Times New Roman" w:hAnsi="Times New Roman" w:cs="Times New Roman"/>
          <w:snapToGrid w:val="0"/>
          <w:kern w:val="2"/>
          <w:lang w:eastAsia="zh-TW"/>
        </w:rPr>
        <w:t>banners</w:t>
      </w:r>
      <w:r w:rsidR="00D65AD5">
        <w:rPr>
          <w:rFonts w:ascii="Times New Roman" w:hAnsi="Times New Roman" w:cs="Times New Roman"/>
          <w:snapToGrid w:val="0"/>
          <w:kern w:val="2"/>
          <w:lang w:eastAsia="zh-TW"/>
        </w:rPr>
        <w:t xml:space="preserve">, or advertisements around </w:t>
      </w:r>
      <w:r w:rsidR="00377E0D">
        <w:rPr>
          <w:rFonts w:ascii="Times New Roman" w:hAnsi="Times New Roman" w:cs="Times New Roman"/>
          <w:snapToGrid w:val="0"/>
          <w:kern w:val="2"/>
          <w:lang w:eastAsia="zh-TW"/>
        </w:rPr>
        <w:t xml:space="preserve">a </w:t>
      </w:r>
      <w:r w:rsidR="00D65AD5">
        <w:rPr>
          <w:rFonts w:ascii="Times New Roman" w:hAnsi="Times New Roman" w:cs="Times New Roman"/>
          <w:snapToGrid w:val="0"/>
          <w:kern w:val="2"/>
          <w:lang w:eastAsia="zh-TW"/>
        </w:rPr>
        <w:t xml:space="preserve">rented venue. </w:t>
      </w:r>
      <w:r w:rsidR="00EF7CE4">
        <w:rPr>
          <w:rFonts w:ascii="Times New Roman" w:hAnsi="Times New Roman" w:cs="Times New Roman"/>
          <w:snapToGrid w:val="0"/>
          <w:kern w:val="2"/>
          <w:lang w:eastAsia="zh-TW"/>
        </w:rPr>
        <w:t xml:space="preserve">Approved posters, promotional banners, and advertisements must be removed immediately following </w:t>
      </w:r>
      <w:r w:rsidR="00377E0D">
        <w:rPr>
          <w:rFonts w:ascii="Times New Roman" w:hAnsi="Times New Roman" w:cs="Times New Roman"/>
          <w:snapToGrid w:val="0"/>
          <w:kern w:val="2"/>
          <w:lang w:eastAsia="zh-TW"/>
        </w:rPr>
        <w:t xml:space="preserve">the </w:t>
      </w:r>
      <w:r w:rsidR="00EF7CE4">
        <w:rPr>
          <w:rFonts w:ascii="Times New Roman" w:hAnsi="Times New Roman" w:cs="Times New Roman"/>
          <w:snapToGrid w:val="0"/>
          <w:kern w:val="2"/>
          <w:lang w:eastAsia="zh-TW"/>
        </w:rPr>
        <w:t>conclusion</w:t>
      </w:r>
      <w:r w:rsidR="00377E0D">
        <w:rPr>
          <w:rFonts w:ascii="Times New Roman" w:hAnsi="Times New Roman" w:cs="Times New Roman"/>
          <w:snapToGrid w:val="0"/>
          <w:kern w:val="2"/>
          <w:lang w:eastAsia="zh-TW"/>
        </w:rPr>
        <w:t xml:space="preserve"> of the event</w:t>
      </w:r>
      <w:r w:rsidR="00EF7CE4">
        <w:rPr>
          <w:rFonts w:ascii="Times New Roman" w:hAnsi="Times New Roman" w:cs="Times New Roman"/>
          <w:snapToGrid w:val="0"/>
          <w:kern w:val="2"/>
          <w:lang w:eastAsia="zh-TW"/>
        </w:rPr>
        <w:t>.</w:t>
      </w:r>
    </w:p>
    <w:p w14:paraId="1B8C5AD6" w14:textId="242494E0" w:rsidR="00C908C0" w:rsidRPr="005969B0" w:rsidRDefault="00E44608"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4.</w:t>
      </w:r>
      <w:r>
        <w:rPr>
          <w:rFonts w:ascii="Times New Roman" w:eastAsia="Times New Roman" w:hAnsi="Times New Roman" w:cs="Times New Roman"/>
          <w:snapToGrid w:val="0"/>
          <w:kern w:val="2"/>
          <w:lang w:eastAsia="zh-TW"/>
        </w:rPr>
        <w:tab/>
      </w:r>
      <w:r w:rsidR="003742D2">
        <w:rPr>
          <w:rFonts w:ascii="Times New Roman" w:eastAsia="Times New Roman" w:hAnsi="Times New Roman" w:cs="Times New Roman"/>
          <w:snapToGrid w:val="0"/>
          <w:kern w:val="2"/>
          <w:lang w:eastAsia="zh-TW"/>
        </w:rPr>
        <w:t>Renters shall notify the Division</w:t>
      </w:r>
      <w:r w:rsidR="00377E0D" w:rsidRPr="00377E0D">
        <w:rPr>
          <w:rFonts w:ascii="Times New Roman" w:eastAsia="Times New Roman" w:hAnsi="Times New Roman" w:cs="Times New Roman"/>
          <w:snapToGrid w:val="0"/>
          <w:kern w:val="2"/>
          <w:lang w:eastAsia="zh-TW"/>
        </w:rPr>
        <w:t xml:space="preserve"> </w:t>
      </w:r>
      <w:r w:rsidR="00377E0D">
        <w:rPr>
          <w:rFonts w:ascii="Times New Roman" w:eastAsia="Times New Roman" w:hAnsi="Times New Roman" w:cs="Times New Roman"/>
          <w:snapToGrid w:val="0"/>
          <w:kern w:val="2"/>
          <w:lang w:eastAsia="zh-TW"/>
        </w:rPr>
        <w:t>of any defective or damaged equipment before using the rented venue</w:t>
      </w:r>
      <w:r w:rsidR="003742D2">
        <w:rPr>
          <w:rFonts w:ascii="Times New Roman" w:eastAsia="Times New Roman" w:hAnsi="Times New Roman" w:cs="Times New Roman"/>
          <w:snapToGrid w:val="0"/>
          <w:kern w:val="2"/>
          <w:lang w:eastAsia="zh-TW"/>
        </w:rPr>
        <w:t>.</w:t>
      </w:r>
    </w:p>
    <w:p w14:paraId="72859676" w14:textId="641F1C42" w:rsidR="00C908C0" w:rsidRPr="005969B0" w:rsidRDefault="00E44608"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5.</w:t>
      </w:r>
      <w:r>
        <w:rPr>
          <w:rFonts w:ascii="Times New Roman" w:eastAsia="Times New Roman" w:hAnsi="Times New Roman" w:cs="Times New Roman"/>
          <w:snapToGrid w:val="0"/>
          <w:kern w:val="2"/>
          <w:lang w:eastAsia="zh-TW"/>
        </w:rPr>
        <w:tab/>
      </w:r>
      <w:r w:rsidR="004A7F4D">
        <w:rPr>
          <w:rFonts w:ascii="Times New Roman" w:eastAsia="Times New Roman" w:hAnsi="Times New Roman" w:cs="Times New Roman"/>
          <w:snapToGrid w:val="0"/>
          <w:kern w:val="2"/>
          <w:lang w:eastAsia="zh-TW"/>
        </w:rPr>
        <w:t>During the rental period, renters are responsible for safeguarding the rente</w:t>
      </w:r>
      <w:r w:rsidR="00397559">
        <w:rPr>
          <w:rFonts w:ascii="Times New Roman" w:eastAsia="Times New Roman" w:hAnsi="Times New Roman" w:cs="Times New Roman"/>
          <w:snapToGrid w:val="0"/>
          <w:kern w:val="2"/>
          <w:lang w:eastAsia="zh-TW"/>
        </w:rPr>
        <w:t>d</w:t>
      </w:r>
      <w:r w:rsidR="004A7F4D">
        <w:rPr>
          <w:rFonts w:ascii="Times New Roman" w:eastAsia="Times New Roman" w:hAnsi="Times New Roman" w:cs="Times New Roman"/>
          <w:snapToGrid w:val="0"/>
          <w:kern w:val="2"/>
          <w:lang w:eastAsia="zh-TW"/>
        </w:rPr>
        <w:t xml:space="preserve"> venue and any equipment contained therein.</w:t>
      </w:r>
      <w:r w:rsidR="004A7F4D">
        <w:rPr>
          <w:rFonts w:ascii="Times New Roman" w:hAnsi="Times New Roman" w:cs="Times New Roman" w:hint="eastAsia"/>
          <w:snapToGrid w:val="0"/>
          <w:kern w:val="2"/>
          <w:lang w:eastAsia="zh-TW"/>
        </w:rPr>
        <w:t xml:space="preserve"> </w:t>
      </w:r>
      <w:r w:rsidR="00397559">
        <w:rPr>
          <w:rFonts w:ascii="Times New Roman" w:hAnsi="Times New Roman" w:cs="Times New Roman"/>
          <w:snapToGrid w:val="0"/>
          <w:kern w:val="2"/>
          <w:lang w:eastAsia="zh-TW"/>
        </w:rPr>
        <w:t>In the event of damage</w:t>
      </w:r>
      <w:r w:rsidR="00377E0D">
        <w:rPr>
          <w:rFonts w:ascii="Times New Roman" w:hAnsi="Times New Roman" w:cs="Times New Roman"/>
          <w:snapToGrid w:val="0"/>
          <w:kern w:val="2"/>
          <w:lang w:eastAsia="zh-TW"/>
        </w:rPr>
        <w:t xml:space="preserve"> to</w:t>
      </w:r>
      <w:r w:rsidR="00397559">
        <w:rPr>
          <w:rFonts w:ascii="Times New Roman" w:hAnsi="Times New Roman" w:cs="Times New Roman"/>
          <w:snapToGrid w:val="0"/>
          <w:kern w:val="2"/>
          <w:lang w:eastAsia="zh-TW"/>
        </w:rPr>
        <w:t xml:space="preserve"> or loss</w:t>
      </w:r>
      <w:r w:rsidR="00377E0D">
        <w:rPr>
          <w:rFonts w:ascii="Times New Roman" w:hAnsi="Times New Roman" w:cs="Times New Roman"/>
          <w:snapToGrid w:val="0"/>
          <w:kern w:val="2"/>
          <w:lang w:eastAsia="zh-TW"/>
        </w:rPr>
        <w:t xml:space="preserve"> of equipment</w:t>
      </w:r>
      <w:r w:rsidR="00397559">
        <w:rPr>
          <w:rFonts w:ascii="Times New Roman" w:hAnsi="Times New Roman" w:cs="Times New Roman"/>
          <w:snapToGrid w:val="0"/>
          <w:kern w:val="2"/>
          <w:lang w:eastAsia="zh-TW"/>
        </w:rPr>
        <w:t>, renters shall be responsible for restoring the equipment to its original condition or indemnify</w:t>
      </w:r>
      <w:r w:rsidR="00377E0D">
        <w:rPr>
          <w:rFonts w:ascii="Times New Roman" w:hAnsi="Times New Roman" w:cs="Times New Roman"/>
          <w:snapToGrid w:val="0"/>
          <w:kern w:val="2"/>
          <w:lang w:eastAsia="zh-TW"/>
        </w:rPr>
        <w:t>ing</w:t>
      </w:r>
      <w:r w:rsidR="00397559">
        <w:rPr>
          <w:rFonts w:ascii="Times New Roman" w:hAnsi="Times New Roman" w:cs="Times New Roman"/>
          <w:snapToGrid w:val="0"/>
          <w:kern w:val="2"/>
          <w:lang w:eastAsia="zh-TW"/>
        </w:rPr>
        <w:t xml:space="preserve"> the Division for the cost of doing so.</w:t>
      </w:r>
    </w:p>
    <w:p w14:paraId="09EA1B17" w14:textId="6A5B8818"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7</w:t>
      </w:r>
      <w:r>
        <w:rPr>
          <w:rFonts w:ascii="Times New Roman" w:hAnsi="Times New Roman" w:cs="Times New Roman"/>
          <w:snapToGrid w:val="0"/>
          <w:kern w:val="2"/>
          <w:lang w:eastAsia="zh-TW"/>
        </w:rPr>
        <w:tab/>
      </w:r>
      <w:r w:rsidR="00397559">
        <w:rPr>
          <w:rFonts w:ascii="Times New Roman" w:hAnsi="Times New Roman" w:cs="Times New Roman"/>
          <w:snapToGrid w:val="0"/>
          <w:kern w:val="2"/>
          <w:lang w:eastAsia="zh-TW"/>
        </w:rPr>
        <w:t xml:space="preserve">Applicants who are found to have committed any of the following offenses may have their venue rental rights suspended immediately by the Division for a period of one year, </w:t>
      </w:r>
      <w:r w:rsidR="00366DAB">
        <w:rPr>
          <w:rFonts w:ascii="Times New Roman" w:hAnsi="Times New Roman" w:cs="Times New Roman"/>
          <w:snapToGrid w:val="0"/>
          <w:kern w:val="2"/>
          <w:lang w:eastAsia="zh-TW"/>
        </w:rPr>
        <w:t xml:space="preserve">and shall forfeit </w:t>
      </w:r>
      <w:r w:rsidR="00397559">
        <w:rPr>
          <w:rFonts w:ascii="Times New Roman" w:hAnsi="Times New Roman" w:cs="Times New Roman"/>
          <w:snapToGrid w:val="0"/>
          <w:kern w:val="2"/>
          <w:lang w:eastAsia="zh-TW"/>
        </w:rPr>
        <w:t>any and all fees paid:</w:t>
      </w:r>
    </w:p>
    <w:p w14:paraId="751DFC52" w14:textId="115011EC" w:rsidR="004A5EB7"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51198C">
        <w:rPr>
          <w:rFonts w:ascii="Times New Roman" w:eastAsia="Times New Roman" w:hAnsi="Times New Roman" w:cs="Times New Roman"/>
          <w:snapToGrid w:val="0"/>
          <w:kern w:val="2"/>
          <w:lang w:eastAsia="zh-TW"/>
        </w:rPr>
        <w:t>Transferring venue usage rights to a third party which is not the applying unit</w:t>
      </w:r>
    </w:p>
    <w:p w14:paraId="1A65D41F" w14:textId="050C8BB5" w:rsidR="00C908C0" w:rsidRPr="005969B0"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51198C">
        <w:rPr>
          <w:rFonts w:ascii="Times New Roman" w:eastAsia="Times New Roman" w:hAnsi="Times New Roman" w:cs="Times New Roman"/>
          <w:snapToGrid w:val="0"/>
          <w:kern w:val="2"/>
          <w:lang w:eastAsia="zh-TW"/>
        </w:rPr>
        <w:t xml:space="preserve">Using a rented venue for a purpose inconsistent with </w:t>
      </w:r>
      <w:r w:rsidR="00366DAB">
        <w:rPr>
          <w:rFonts w:ascii="Times New Roman" w:eastAsia="Times New Roman" w:hAnsi="Times New Roman" w:cs="Times New Roman"/>
          <w:snapToGrid w:val="0"/>
          <w:kern w:val="2"/>
          <w:lang w:eastAsia="zh-TW"/>
        </w:rPr>
        <w:t>that</w:t>
      </w:r>
      <w:r w:rsidR="0051198C">
        <w:rPr>
          <w:rFonts w:ascii="Times New Roman" w:eastAsia="Times New Roman" w:hAnsi="Times New Roman" w:cs="Times New Roman"/>
          <w:snapToGrid w:val="0"/>
          <w:kern w:val="2"/>
          <w:lang w:eastAsia="zh-TW"/>
        </w:rPr>
        <w:t xml:space="preserve"> stated on the application</w:t>
      </w:r>
    </w:p>
    <w:p w14:paraId="4F876654" w14:textId="5D8F7C5D" w:rsidR="004A5EB7"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3.</w:t>
      </w:r>
      <w:r>
        <w:rPr>
          <w:rFonts w:ascii="Times New Roman" w:eastAsia="Times New Roman" w:hAnsi="Times New Roman" w:cs="Times New Roman"/>
          <w:snapToGrid w:val="0"/>
          <w:kern w:val="2"/>
          <w:lang w:eastAsia="zh-TW"/>
        </w:rPr>
        <w:tab/>
      </w:r>
      <w:r w:rsidR="0051198C">
        <w:rPr>
          <w:rFonts w:ascii="Times New Roman" w:eastAsia="Times New Roman" w:hAnsi="Times New Roman" w:cs="Times New Roman"/>
          <w:snapToGrid w:val="0"/>
          <w:kern w:val="2"/>
          <w:lang w:eastAsia="zh-TW"/>
        </w:rPr>
        <w:t xml:space="preserve">Holding events that may be potentially hazardous to the health of others or </w:t>
      </w:r>
      <w:r w:rsidR="002C6C84">
        <w:rPr>
          <w:rFonts w:ascii="Times New Roman" w:eastAsia="Times New Roman" w:hAnsi="Times New Roman" w:cs="Times New Roman"/>
          <w:snapToGrid w:val="0"/>
          <w:kern w:val="2"/>
          <w:lang w:eastAsia="zh-TW"/>
        </w:rPr>
        <w:t xml:space="preserve">to </w:t>
      </w:r>
      <w:r w:rsidR="0051198C">
        <w:rPr>
          <w:rFonts w:ascii="Times New Roman" w:eastAsia="Times New Roman" w:hAnsi="Times New Roman" w:cs="Times New Roman"/>
          <w:snapToGrid w:val="0"/>
          <w:kern w:val="2"/>
          <w:lang w:eastAsia="zh-TW"/>
        </w:rPr>
        <w:t>the structural integrity of the building</w:t>
      </w:r>
    </w:p>
    <w:p w14:paraId="186D7FC8" w14:textId="3082724C" w:rsidR="00C908C0" w:rsidRPr="005B2250"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4.</w:t>
      </w:r>
      <w:r>
        <w:rPr>
          <w:rFonts w:ascii="Times New Roman" w:eastAsia="Times New Roman" w:hAnsi="Times New Roman" w:cs="Times New Roman"/>
          <w:snapToGrid w:val="0"/>
          <w:kern w:val="2"/>
          <w:lang w:eastAsia="zh-TW"/>
        </w:rPr>
        <w:tab/>
      </w:r>
      <w:r w:rsidR="005B2250">
        <w:rPr>
          <w:rFonts w:ascii="Times New Roman" w:eastAsia="Times New Roman" w:hAnsi="Times New Roman" w:cs="Times New Roman"/>
          <w:snapToGrid w:val="0"/>
          <w:kern w:val="2"/>
          <w:lang w:eastAsia="zh-TW"/>
        </w:rPr>
        <w:t>Subletting or lending a rented venue to a third party</w:t>
      </w:r>
    </w:p>
    <w:p w14:paraId="3BCBD846" w14:textId="275941D1" w:rsidR="004A5EB7"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5.</w:t>
      </w:r>
      <w:r>
        <w:rPr>
          <w:rFonts w:ascii="Times New Roman" w:eastAsia="Times New Roman" w:hAnsi="Times New Roman" w:cs="Times New Roman"/>
          <w:snapToGrid w:val="0"/>
          <w:kern w:val="2"/>
          <w:lang w:eastAsia="zh-TW"/>
        </w:rPr>
        <w:tab/>
      </w:r>
      <w:r w:rsidR="005B2250">
        <w:rPr>
          <w:rFonts w:ascii="Times New Roman" w:eastAsia="Times New Roman" w:hAnsi="Times New Roman" w:cs="Times New Roman"/>
          <w:snapToGrid w:val="0"/>
          <w:kern w:val="2"/>
          <w:lang w:eastAsia="zh-TW"/>
        </w:rPr>
        <w:t>Intentionally damaging shared property</w:t>
      </w:r>
    </w:p>
    <w:p w14:paraId="1634CD40" w14:textId="0E9FB234" w:rsidR="00C908C0" w:rsidRPr="005969B0"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6.</w:t>
      </w:r>
      <w:r>
        <w:rPr>
          <w:rFonts w:ascii="Times New Roman" w:eastAsia="Times New Roman" w:hAnsi="Times New Roman" w:cs="Times New Roman"/>
          <w:snapToGrid w:val="0"/>
          <w:kern w:val="2"/>
          <w:lang w:eastAsia="zh-TW"/>
        </w:rPr>
        <w:tab/>
      </w:r>
      <w:r w:rsidR="005B2250">
        <w:rPr>
          <w:rFonts w:ascii="Times New Roman" w:eastAsia="Times New Roman" w:hAnsi="Times New Roman" w:cs="Times New Roman"/>
          <w:snapToGrid w:val="0"/>
          <w:kern w:val="2"/>
          <w:lang w:eastAsia="zh-TW"/>
        </w:rPr>
        <w:t xml:space="preserve">Violating any </w:t>
      </w:r>
      <w:r w:rsidR="00366DAB">
        <w:rPr>
          <w:rFonts w:ascii="Times New Roman" w:eastAsia="Times New Roman" w:hAnsi="Times New Roman" w:cs="Times New Roman"/>
          <w:snapToGrid w:val="0"/>
          <w:kern w:val="2"/>
          <w:lang w:eastAsia="zh-TW"/>
        </w:rPr>
        <w:t xml:space="preserve">of the </w:t>
      </w:r>
      <w:r w:rsidR="005B2250">
        <w:rPr>
          <w:rFonts w:ascii="Times New Roman" w:eastAsia="Times New Roman" w:hAnsi="Times New Roman" w:cs="Times New Roman"/>
          <w:snapToGrid w:val="0"/>
          <w:kern w:val="2"/>
          <w:lang w:eastAsia="zh-TW"/>
        </w:rPr>
        <w:t>provisions</w:t>
      </w:r>
      <w:r w:rsidR="00366DAB">
        <w:rPr>
          <w:rFonts w:ascii="Times New Roman" w:eastAsia="Times New Roman" w:hAnsi="Times New Roman" w:cs="Times New Roman"/>
          <w:snapToGrid w:val="0"/>
          <w:kern w:val="2"/>
          <w:lang w:eastAsia="zh-TW"/>
        </w:rPr>
        <w:t xml:space="preserve"> stipulated</w:t>
      </w:r>
      <w:r w:rsidR="005B2250">
        <w:rPr>
          <w:rFonts w:ascii="Times New Roman" w:eastAsia="Times New Roman" w:hAnsi="Times New Roman" w:cs="Times New Roman"/>
          <w:snapToGrid w:val="0"/>
          <w:kern w:val="2"/>
          <w:lang w:eastAsia="zh-TW"/>
        </w:rPr>
        <w:t xml:space="preserve"> herein</w:t>
      </w:r>
    </w:p>
    <w:p w14:paraId="02B2BF3C" w14:textId="6E5619FB" w:rsidR="00C908C0" w:rsidRPr="005969B0" w:rsidRDefault="004A5EB7" w:rsidP="00366DAB">
      <w:pPr>
        <w:pStyle w:val="a3"/>
        <w:snapToGrid w:val="0"/>
        <w:ind w:left="1418" w:right="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7.</w:t>
      </w:r>
      <w:r>
        <w:rPr>
          <w:rFonts w:ascii="Times New Roman" w:eastAsia="Times New Roman" w:hAnsi="Times New Roman" w:cs="Times New Roman"/>
          <w:snapToGrid w:val="0"/>
          <w:kern w:val="2"/>
          <w:lang w:eastAsia="zh-TW"/>
        </w:rPr>
        <w:tab/>
      </w:r>
      <w:r w:rsidR="005B2250">
        <w:rPr>
          <w:rFonts w:ascii="Times New Roman" w:eastAsia="Times New Roman" w:hAnsi="Times New Roman" w:cs="Times New Roman"/>
          <w:snapToGrid w:val="0"/>
          <w:kern w:val="2"/>
          <w:lang w:eastAsia="zh-TW"/>
        </w:rPr>
        <w:t>Other behavior deemed inappropriate by the Division</w:t>
      </w:r>
    </w:p>
    <w:p w14:paraId="1E5F1001" w14:textId="77777777"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8</w:t>
      </w:r>
      <w:r>
        <w:rPr>
          <w:rFonts w:ascii="Times New Roman" w:hAnsi="Times New Roman" w:cs="Times New Roman"/>
          <w:snapToGrid w:val="0"/>
          <w:kern w:val="2"/>
          <w:lang w:eastAsia="zh-TW"/>
        </w:rPr>
        <w:tab/>
      </w:r>
      <w:r w:rsidR="004A5EB7">
        <w:rPr>
          <w:rFonts w:ascii="Times New Roman" w:hAnsi="Times New Roman" w:cs="Times New Roman"/>
          <w:snapToGrid w:val="0"/>
          <w:kern w:val="2"/>
          <w:lang w:eastAsia="zh-TW"/>
        </w:rPr>
        <w:t>Matters unaddressed herein shall be subject to the provisions of the NCHU Regulations Governing the Management, Use, and Rental of University Venues and Equipment.</w:t>
      </w:r>
    </w:p>
    <w:p w14:paraId="3FF5BA7A" w14:textId="5B6B056D"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9</w:t>
      </w:r>
      <w:r>
        <w:rPr>
          <w:rFonts w:ascii="Times New Roman" w:hAnsi="Times New Roman" w:cs="Times New Roman"/>
          <w:snapToGrid w:val="0"/>
          <w:kern w:val="2"/>
          <w:lang w:eastAsia="zh-TW"/>
        </w:rPr>
        <w:tab/>
      </w:r>
      <w:r w:rsidR="004A5EB7">
        <w:rPr>
          <w:rFonts w:ascii="Times New Roman" w:hAnsi="Times New Roman" w:cs="Times New Roman"/>
          <w:snapToGrid w:val="0"/>
          <w:kern w:val="2"/>
          <w:lang w:eastAsia="zh-TW"/>
        </w:rPr>
        <w:t xml:space="preserve">The </w:t>
      </w:r>
      <w:r w:rsidR="004A5EB7" w:rsidRPr="004A5EB7">
        <w:rPr>
          <w:rFonts w:ascii="Times New Roman" w:hAnsi="Times New Roman" w:cs="Times New Roman"/>
          <w:snapToGrid w:val="0"/>
          <w:kern w:val="2"/>
          <w:lang w:eastAsia="zh-TW"/>
        </w:rPr>
        <w:t xml:space="preserve">Division </w:t>
      </w:r>
      <w:r w:rsidR="004A5EB7">
        <w:rPr>
          <w:rFonts w:ascii="Times New Roman" w:hAnsi="Times New Roman" w:cs="Times New Roman"/>
          <w:snapToGrid w:val="0"/>
          <w:kern w:val="2"/>
          <w:lang w:eastAsia="zh-TW"/>
        </w:rPr>
        <w:t>shall take charge of the oversight and implementation of the provisions</w:t>
      </w:r>
      <w:r w:rsidR="00366DAB">
        <w:rPr>
          <w:rFonts w:ascii="Times New Roman" w:hAnsi="Times New Roman" w:cs="Times New Roman"/>
          <w:snapToGrid w:val="0"/>
          <w:kern w:val="2"/>
          <w:lang w:eastAsia="zh-TW"/>
        </w:rPr>
        <w:t xml:space="preserve"> stipulated</w:t>
      </w:r>
      <w:r w:rsidR="004A5EB7">
        <w:rPr>
          <w:rFonts w:ascii="Times New Roman" w:hAnsi="Times New Roman" w:cs="Times New Roman"/>
          <w:snapToGrid w:val="0"/>
          <w:kern w:val="2"/>
          <w:lang w:eastAsia="zh-TW"/>
        </w:rPr>
        <w:t xml:space="preserve"> herein. </w:t>
      </w:r>
      <w:r w:rsidR="00366DAB">
        <w:rPr>
          <w:rFonts w:ascii="Times New Roman" w:hAnsi="Times New Roman" w:cs="Times New Roman"/>
          <w:snapToGrid w:val="0"/>
          <w:kern w:val="2"/>
          <w:lang w:eastAsia="zh-TW"/>
        </w:rPr>
        <w:t xml:space="preserve">To resolve </w:t>
      </w:r>
      <w:r w:rsidR="004A5EB7">
        <w:rPr>
          <w:rFonts w:ascii="Times New Roman" w:hAnsi="Times New Roman" w:cs="Times New Roman"/>
          <w:snapToGrid w:val="0"/>
          <w:kern w:val="2"/>
          <w:lang w:eastAsia="zh-TW"/>
        </w:rPr>
        <w:t xml:space="preserve">any matters unaddressed herein, the Division may call a </w:t>
      </w:r>
      <w:r w:rsidR="00BC4050" w:rsidRPr="00BC4050">
        <w:rPr>
          <w:rFonts w:ascii="Times New Roman" w:hAnsi="Times New Roman" w:cs="Times New Roman"/>
          <w:snapToGrid w:val="0"/>
          <w:kern w:val="2"/>
          <w:lang w:eastAsia="zh-TW"/>
        </w:rPr>
        <w:t>Business Startup and Incubation</w:t>
      </w:r>
      <w:r w:rsidR="004A5EB7" w:rsidRPr="00BC4050">
        <w:rPr>
          <w:rFonts w:ascii="Times New Roman" w:hAnsi="Times New Roman" w:cs="Times New Roman"/>
          <w:snapToGrid w:val="0"/>
          <w:kern w:val="2"/>
          <w:lang w:eastAsia="zh-TW"/>
        </w:rPr>
        <w:t xml:space="preserve"> Committee</w:t>
      </w:r>
      <w:r w:rsidR="004A5EB7">
        <w:rPr>
          <w:rFonts w:ascii="Times New Roman" w:hAnsi="Times New Roman" w:cs="Times New Roman"/>
          <w:snapToGrid w:val="0"/>
          <w:kern w:val="2"/>
          <w:lang w:eastAsia="zh-TW"/>
        </w:rPr>
        <w:t xml:space="preserve"> meeting to amend these Regulations</w:t>
      </w:r>
      <w:r w:rsidR="00366DAB" w:rsidRPr="00366DAB">
        <w:rPr>
          <w:rFonts w:ascii="Times New Roman" w:hAnsi="Times New Roman" w:cs="Times New Roman"/>
          <w:snapToGrid w:val="0"/>
          <w:kern w:val="2"/>
          <w:lang w:eastAsia="zh-TW"/>
        </w:rPr>
        <w:t xml:space="preserve"> </w:t>
      </w:r>
      <w:r w:rsidR="00366DAB">
        <w:rPr>
          <w:rFonts w:ascii="Times New Roman" w:hAnsi="Times New Roman" w:cs="Times New Roman"/>
          <w:snapToGrid w:val="0"/>
          <w:kern w:val="2"/>
          <w:lang w:eastAsia="zh-TW"/>
        </w:rPr>
        <w:t xml:space="preserve">at any </w:t>
      </w:r>
      <w:r w:rsidR="00366DAB">
        <w:rPr>
          <w:rFonts w:ascii="Times New Roman" w:hAnsi="Times New Roman" w:cs="Times New Roman"/>
          <w:snapToGrid w:val="0"/>
          <w:kern w:val="2"/>
          <w:lang w:eastAsia="zh-TW"/>
        </w:rPr>
        <w:lastRenderedPageBreak/>
        <w:t>time</w:t>
      </w:r>
      <w:r w:rsidR="004A5EB7">
        <w:rPr>
          <w:rFonts w:ascii="Times New Roman" w:hAnsi="Times New Roman" w:cs="Times New Roman"/>
          <w:snapToGrid w:val="0"/>
          <w:kern w:val="2"/>
          <w:lang w:eastAsia="zh-TW"/>
        </w:rPr>
        <w:t>.</w:t>
      </w:r>
    </w:p>
    <w:p w14:paraId="50FFA912" w14:textId="0BAE5C7C" w:rsidR="00C908C0" w:rsidRPr="005969B0" w:rsidRDefault="00106CC4" w:rsidP="00366DAB">
      <w:pPr>
        <w:pStyle w:val="a3"/>
        <w:snapToGrid w:val="0"/>
        <w:ind w:left="1134" w:right="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10</w:t>
      </w:r>
      <w:r>
        <w:rPr>
          <w:rFonts w:ascii="Times New Roman" w:hAnsi="Times New Roman" w:cs="Times New Roman"/>
          <w:snapToGrid w:val="0"/>
          <w:kern w:val="2"/>
          <w:lang w:eastAsia="zh-TW"/>
        </w:rPr>
        <w:tab/>
      </w:r>
      <w:r w:rsidR="004A5EB7">
        <w:rPr>
          <w:rFonts w:ascii="Times New Roman" w:hAnsi="Times New Roman" w:cs="Times New Roman"/>
          <w:snapToGrid w:val="0"/>
          <w:kern w:val="2"/>
          <w:lang w:eastAsia="zh-TW"/>
        </w:rPr>
        <w:t xml:space="preserve">These Regulations and any amendments made hereto shall be implemented upon passage by the </w:t>
      </w:r>
      <w:r w:rsidR="00BC4050" w:rsidRPr="00BC4050">
        <w:rPr>
          <w:rFonts w:ascii="Times New Roman" w:hAnsi="Times New Roman" w:cs="Times New Roman"/>
          <w:snapToGrid w:val="0"/>
          <w:kern w:val="2"/>
          <w:lang w:eastAsia="zh-TW"/>
        </w:rPr>
        <w:t>Business Startup and Incubation</w:t>
      </w:r>
      <w:r w:rsidR="004A5EB7" w:rsidRPr="0087764A">
        <w:rPr>
          <w:rFonts w:ascii="Times New Roman" w:hAnsi="Times New Roman" w:cs="Times New Roman"/>
          <w:snapToGrid w:val="0"/>
          <w:kern w:val="2"/>
          <w:lang w:eastAsia="zh-TW"/>
        </w:rPr>
        <w:t xml:space="preserve"> Committee</w:t>
      </w:r>
      <w:r w:rsidR="004A5EB7">
        <w:rPr>
          <w:rFonts w:ascii="Times New Roman" w:hAnsi="Times New Roman" w:cs="Times New Roman"/>
          <w:snapToGrid w:val="0"/>
          <w:kern w:val="2"/>
          <w:lang w:eastAsia="zh-TW"/>
        </w:rPr>
        <w:t xml:space="preserve"> and approval of the NCHU President.</w:t>
      </w:r>
    </w:p>
    <w:sectPr w:rsidR="00C908C0" w:rsidRPr="005969B0" w:rsidSect="00106CC4">
      <w:pgSz w:w="11910" w:h="16840"/>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0281" w14:textId="77777777" w:rsidR="00E1068A" w:rsidRDefault="00E1068A" w:rsidP="00C63E3A">
      <w:r>
        <w:separator/>
      </w:r>
    </w:p>
  </w:endnote>
  <w:endnote w:type="continuationSeparator" w:id="0">
    <w:p w14:paraId="131E7A95" w14:textId="77777777" w:rsidR="00E1068A" w:rsidRDefault="00E1068A" w:rsidP="00C6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3613" w14:textId="77777777" w:rsidR="00E1068A" w:rsidRDefault="00E1068A" w:rsidP="00C63E3A">
      <w:r>
        <w:separator/>
      </w:r>
    </w:p>
  </w:footnote>
  <w:footnote w:type="continuationSeparator" w:id="0">
    <w:p w14:paraId="6EFB1746" w14:textId="77777777" w:rsidR="00E1068A" w:rsidRDefault="00E1068A" w:rsidP="00C6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63A08"/>
    <w:multiLevelType w:val="hybridMultilevel"/>
    <w:tmpl w:val="362E159E"/>
    <w:lvl w:ilvl="0" w:tplc="04090011">
      <w:start w:val="1"/>
      <w:numFmt w:val="decimal"/>
      <w:lvlText w:val="%1)"/>
      <w:lvlJc w:val="left"/>
      <w:pPr>
        <w:ind w:left="1959" w:hanging="360"/>
      </w:pPr>
      <w:rPr>
        <w:rFonts w:hint="default"/>
        <w:w w:val="100"/>
        <w:sz w:val="23"/>
        <w:szCs w:val="23"/>
      </w:rPr>
    </w:lvl>
    <w:lvl w:ilvl="1" w:tplc="B44C5B84">
      <w:numFmt w:val="bullet"/>
      <w:lvlText w:val="•"/>
      <w:lvlJc w:val="left"/>
      <w:pPr>
        <w:ind w:left="2628" w:hanging="360"/>
      </w:pPr>
      <w:rPr>
        <w:rFonts w:hint="default"/>
      </w:rPr>
    </w:lvl>
    <w:lvl w:ilvl="2" w:tplc="39FE312A">
      <w:numFmt w:val="bullet"/>
      <w:lvlText w:val="•"/>
      <w:lvlJc w:val="left"/>
      <w:pPr>
        <w:ind w:left="3297" w:hanging="360"/>
      </w:pPr>
      <w:rPr>
        <w:rFonts w:hint="default"/>
      </w:rPr>
    </w:lvl>
    <w:lvl w:ilvl="3" w:tplc="86304F66">
      <w:numFmt w:val="bullet"/>
      <w:lvlText w:val="•"/>
      <w:lvlJc w:val="left"/>
      <w:pPr>
        <w:ind w:left="3965" w:hanging="360"/>
      </w:pPr>
      <w:rPr>
        <w:rFonts w:hint="default"/>
      </w:rPr>
    </w:lvl>
    <w:lvl w:ilvl="4" w:tplc="4CE8DC8E">
      <w:numFmt w:val="bullet"/>
      <w:lvlText w:val="•"/>
      <w:lvlJc w:val="left"/>
      <w:pPr>
        <w:ind w:left="4634" w:hanging="360"/>
      </w:pPr>
      <w:rPr>
        <w:rFonts w:hint="default"/>
      </w:rPr>
    </w:lvl>
    <w:lvl w:ilvl="5" w:tplc="B4943448">
      <w:numFmt w:val="bullet"/>
      <w:lvlText w:val="•"/>
      <w:lvlJc w:val="left"/>
      <w:pPr>
        <w:ind w:left="5303" w:hanging="360"/>
      </w:pPr>
      <w:rPr>
        <w:rFonts w:hint="default"/>
      </w:rPr>
    </w:lvl>
    <w:lvl w:ilvl="6" w:tplc="F9FA9402">
      <w:numFmt w:val="bullet"/>
      <w:lvlText w:val="•"/>
      <w:lvlJc w:val="left"/>
      <w:pPr>
        <w:ind w:left="5971" w:hanging="360"/>
      </w:pPr>
      <w:rPr>
        <w:rFonts w:hint="default"/>
      </w:rPr>
    </w:lvl>
    <w:lvl w:ilvl="7" w:tplc="B290D2C4">
      <w:numFmt w:val="bullet"/>
      <w:lvlText w:val="•"/>
      <w:lvlJc w:val="left"/>
      <w:pPr>
        <w:ind w:left="6640" w:hanging="360"/>
      </w:pPr>
      <w:rPr>
        <w:rFonts w:hint="default"/>
      </w:rPr>
    </w:lvl>
    <w:lvl w:ilvl="8" w:tplc="4058C950">
      <w:numFmt w:val="bullet"/>
      <w:lvlText w:val="•"/>
      <w:lvlJc w:val="left"/>
      <w:pPr>
        <w:ind w:left="7309" w:hanging="360"/>
      </w:pPr>
      <w:rPr>
        <w:rFonts w:hint="default"/>
      </w:rPr>
    </w:lvl>
  </w:abstractNum>
  <w:abstractNum w:abstractNumId="1" w15:restartNumberingAfterBreak="0">
    <w:nsid w:val="428E0E42"/>
    <w:multiLevelType w:val="hybridMultilevel"/>
    <w:tmpl w:val="BBB6E6BE"/>
    <w:lvl w:ilvl="0" w:tplc="04090011">
      <w:start w:val="1"/>
      <w:numFmt w:val="decimal"/>
      <w:lvlText w:val="%1)"/>
      <w:lvlJc w:val="left"/>
      <w:pPr>
        <w:ind w:left="1959" w:hanging="360"/>
      </w:pPr>
      <w:rPr>
        <w:rFonts w:hint="default"/>
        <w:w w:val="100"/>
        <w:sz w:val="23"/>
        <w:szCs w:val="23"/>
      </w:rPr>
    </w:lvl>
    <w:lvl w:ilvl="1" w:tplc="FFFFFFFF">
      <w:numFmt w:val="bullet"/>
      <w:lvlText w:val="•"/>
      <w:lvlJc w:val="left"/>
      <w:pPr>
        <w:ind w:left="2628" w:hanging="360"/>
      </w:pPr>
      <w:rPr>
        <w:rFonts w:hint="default"/>
      </w:rPr>
    </w:lvl>
    <w:lvl w:ilvl="2" w:tplc="FFFFFFFF">
      <w:numFmt w:val="bullet"/>
      <w:lvlText w:val="•"/>
      <w:lvlJc w:val="left"/>
      <w:pPr>
        <w:ind w:left="3297" w:hanging="360"/>
      </w:pPr>
      <w:rPr>
        <w:rFonts w:hint="default"/>
      </w:rPr>
    </w:lvl>
    <w:lvl w:ilvl="3" w:tplc="FFFFFFFF">
      <w:numFmt w:val="bullet"/>
      <w:lvlText w:val="•"/>
      <w:lvlJc w:val="left"/>
      <w:pPr>
        <w:ind w:left="3965" w:hanging="360"/>
      </w:pPr>
      <w:rPr>
        <w:rFonts w:hint="default"/>
      </w:rPr>
    </w:lvl>
    <w:lvl w:ilvl="4" w:tplc="FFFFFFFF">
      <w:numFmt w:val="bullet"/>
      <w:lvlText w:val="•"/>
      <w:lvlJc w:val="left"/>
      <w:pPr>
        <w:ind w:left="4634" w:hanging="360"/>
      </w:pPr>
      <w:rPr>
        <w:rFonts w:hint="default"/>
      </w:rPr>
    </w:lvl>
    <w:lvl w:ilvl="5" w:tplc="FFFFFFFF">
      <w:numFmt w:val="bullet"/>
      <w:lvlText w:val="•"/>
      <w:lvlJc w:val="left"/>
      <w:pPr>
        <w:ind w:left="5303" w:hanging="360"/>
      </w:pPr>
      <w:rPr>
        <w:rFonts w:hint="default"/>
      </w:rPr>
    </w:lvl>
    <w:lvl w:ilvl="6" w:tplc="FFFFFFFF">
      <w:numFmt w:val="bullet"/>
      <w:lvlText w:val="•"/>
      <w:lvlJc w:val="left"/>
      <w:pPr>
        <w:ind w:left="5971" w:hanging="360"/>
      </w:pPr>
      <w:rPr>
        <w:rFonts w:hint="default"/>
      </w:rPr>
    </w:lvl>
    <w:lvl w:ilvl="7" w:tplc="FFFFFFFF">
      <w:numFmt w:val="bullet"/>
      <w:lvlText w:val="•"/>
      <w:lvlJc w:val="left"/>
      <w:pPr>
        <w:ind w:left="6640" w:hanging="360"/>
      </w:pPr>
      <w:rPr>
        <w:rFonts w:hint="default"/>
      </w:rPr>
    </w:lvl>
    <w:lvl w:ilvl="8" w:tplc="FFFFFFFF">
      <w:numFmt w:val="bullet"/>
      <w:lvlText w:val="•"/>
      <w:lvlJc w:val="left"/>
      <w:pPr>
        <w:ind w:left="7309" w:hanging="360"/>
      </w:pPr>
      <w:rPr>
        <w:rFonts w:hint="default"/>
      </w:rPr>
    </w:lvl>
  </w:abstractNum>
  <w:abstractNum w:abstractNumId="2" w15:restartNumberingAfterBreak="0">
    <w:nsid w:val="4ECA5DE2"/>
    <w:multiLevelType w:val="hybridMultilevel"/>
    <w:tmpl w:val="DE5E3626"/>
    <w:lvl w:ilvl="0" w:tplc="D75436B4">
      <w:start w:val="1"/>
      <w:numFmt w:val="decimal"/>
      <w:lvlText w:val="%1."/>
      <w:lvlJc w:val="left"/>
      <w:pPr>
        <w:ind w:left="1958" w:hanging="360"/>
        <w:jc w:val="left"/>
      </w:pPr>
      <w:rPr>
        <w:rFonts w:ascii="Times New Roman" w:eastAsia="Times New Roman" w:hAnsi="Times New Roman" w:cs="Times New Roman" w:hint="default"/>
        <w:w w:val="100"/>
        <w:sz w:val="23"/>
        <w:szCs w:val="23"/>
      </w:rPr>
    </w:lvl>
    <w:lvl w:ilvl="1" w:tplc="F4A85C0A">
      <w:numFmt w:val="bullet"/>
      <w:lvlText w:val="•"/>
      <w:lvlJc w:val="left"/>
      <w:pPr>
        <w:ind w:left="2628" w:hanging="360"/>
      </w:pPr>
      <w:rPr>
        <w:rFonts w:hint="default"/>
      </w:rPr>
    </w:lvl>
    <w:lvl w:ilvl="2" w:tplc="5E3487BA">
      <w:numFmt w:val="bullet"/>
      <w:lvlText w:val="•"/>
      <w:lvlJc w:val="left"/>
      <w:pPr>
        <w:ind w:left="3297" w:hanging="360"/>
      </w:pPr>
      <w:rPr>
        <w:rFonts w:hint="default"/>
      </w:rPr>
    </w:lvl>
    <w:lvl w:ilvl="3" w:tplc="7F427D36">
      <w:numFmt w:val="bullet"/>
      <w:lvlText w:val="•"/>
      <w:lvlJc w:val="left"/>
      <w:pPr>
        <w:ind w:left="3965" w:hanging="360"/>
      </w:pPr>
      <w:rPr>
        <w:rFonts w:hint="default"/>
      </w:rPr>
    </w:lvl>
    <w:lvl w:ilvl="4" w:tplc="1A0CC59C">
      <w:numFmt w:val="bullet"/>
      <w:lvlText w:val="•"/>
      <w:lvlJc w:val="left"/>
      <w:pPr>
        <w:ind w:left="4634" w:hanging="360"/>
      </w:pPr>
      <w:rPr>
        <w:rFonts w:hint="default"/>
      </w:rPr>
    </w:lvl>
    <w:lvl w:ilvl="5" w:tplc="732CEBA4">
      <w:numFmt w:val="bullet"/>
      <w:lvlText w:val="•"/>
      <w:lvlJc w:val="left"/>
      <w:pPr>
        <w:ind w:left="5303" w:hanging="360"/>
      </w:pPr>
      <w:rPr>
        <w:rFonts w:hint="default"/>
      </w:rPr>
    </w:lvl>
    <w:lvl w:ilvl="6" w:tplc="8F16B8C2">
      <w:numFmt w:val="bullet"/>
      <w:lvlText w:val="•"/>
      <w:lvlJc w:val="left"/>
      <w:pPr>
        <w:ind w:left="5971" w:hanging="360"/>
      </w:pPr>
      <w:rPr>
        <w:rFonts w:hint="default"/>
      </w:rPr>
    </w:lvl>
    <w:lvl w:ilvl="7" w:tplc="59AEE9B4">
      <w:numFmt w:val="bullet"/>
      <w:lvlText w:val="•"/>
      <w:lvlJc w:val="left"/>
      <w:pPr>
        <w:ind w:left="6640" w:hanging="360"/>
      </w:pPr>
      <w:rPr>
        <w:rFonts w:hint="default"/>
      </w:rPr>
    </w:lvl>
    <w:lvl w:ilvl="8" w:tplc="5A224D4C">
      <w:numFmt w:val="bullet"/>
      <w:lvlText w:val="•"/>
      <w:lvlJc w:val="left"/>
      <w:pPr>
        <w:ind w:left="730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C0"/>
    <w:rsid w:val="0003614E"/>
    <w:rsid w:val="00047CC0"/>
    <w:rsid w:val="00066B9B"/>
    <w:rsid w:val="00106CC4"/>
    <w:rsid w:val="00134273"/>
    <w:rsid w:val="002106CE"/>
    <w:rsid w:val="0021417E"/>
    <w:rsid w:val="00221845"/>
    <w:rsid w:val="0028584E"/>
    <w:rsid w:val="002C6C84"/>
    <w:rsid w:val="002E2324"/>
    <w:rsid w:val="002F2BD8"/>
    <w:rsid w:val="00313D8D"/>
    <w:rsid w:val="00365403"/>
    <w:rsid w:val="00366DAB"/>
    <w:rsid w:val="003742D2"/>
    <w:rsid w:val="00377E0D"/>
    <w:rsid w:val="00397559"/>
    <w:rsid w:val="003B02A3"/>
    <w:rsid w:val="003F7FDE"/>
    <w:rsid w:val="00423AE4"/>
    <w:rsid w:val="0046118F"/>
    <w:rsid w:val="00461A19"/>
    <w:rsid w:val="004A5EB7"/>
    <w:rsid w:val="004A7F4D"/>
    <w:rsid w:val="004D5121"/>
    <w:rsid w:val="004F04D4"/>
    <w:rsid w:val="005064A3"/>
    <w:rsid w:val="0051198C"/>
    <w:rsid w:val="0053128C"/>
    <w:rsid w:val="005526E9"/>
    <w:rsid w:val="00592A85"/>
    <w:rsid w:val="005969B0"/>
    <w:rsid w:val="005B2250"/>
    <w:rsid w:val="005E06C5"/>
    <w:rsid w:val="005F4467"/>
    <w:rsid w:val="00612A64"/>
    <w:rsid w:val="00612A7A"/>
    <w:rsid w:val="00652B85"/>
    <w:rsid w:val="006548C5"/>
    <w:rsid w:val="00697571"/>
    <w:rsid w:val="006D0A09"/>
    <w:rsid w:val="00763557"/>
    <w:rsid w:val="007A04A3"/>
    <w:rsid w:val="007C09F9"/>
    <w:rsid w:val="007C0DAB"/>
    <w:rsid w:val="007C5717"/>
    <w:rsid w:val="007D1DB2"/>
    <w:rsid w:val="0087764A"/>
    <w:rsid w:val="008A10B6"/>
    <w:rsid w:val="008E138B"/>
    <w:rsid w:val="009005C7"/>
    <w:rsid w:val="00916289"/>
    <w:rsid w:val="009401FA"/>
    <w:rsid w:val="00947AF4"/>
    <w:rsid w:val="009841B6"/>
    <w:rsid w:val="00A11691"/>
    <w:rsid w:val="00A42E60"/>
    <w:rsid w:val="00A56604"/>
    <w:rsid w:val="00A73E67"/>
    <w:rsid w:val="00A93F02"/>
    <w:rsid w:val="00AB351F"/>
    <w:rsid w:val="00B42BAB"/>
    <w:rsid w:val="00B85B00"/>
    <w:rsid w:val="00BC4050"/>
    <w:rsid w:val="00C63E3A"/>
    <w:rsid w:val="00C908C0"/>
    <w:rsid w:val="00C97266"/>
    <w:rsid w:val="00CD0BFE"/>
    <w:rsid w:val="00CF51A1"/>
    <w:rsid w:val="00D007CD"/>
    <w:rsid w:val="00D65AD5"/>
    <w:rsid w:val="00D840CC"/>
    <w:rsid w:val="00D90A4F"/>
    <w:rsid w:val="00DA536A"/>
    <w:rsid w:val="00DA6BCC"/>
    <w:rsid w:val="00DB03D6"/>
    <w:rsid w:val="00DC2430"/>
    <w:rsid w:val="00DE5F77"/>
    <w:rsid w:val="00E1068A"/>
    <w:rsid w:val="00E250EC"/>
    <w:rsid w:val="00E40F21"/>
    <w:rsid w:val="00E44608"/>
    <w:rsid w:val="00E46849"/>
    <w:rsid w:val="00E60AC5"/>
    <w:rsid w:val="00E7530E"/>
    <w:rsid w:val="00E93A86"/>
    <w:rsid w:val="00EF7CE4"/>
    <w:rsid w:val="00F14512"/>
    <w:rsid w:val="00F3685E"/>
    <w:rsid w:val="00F46F0D"/>
    <w:rsid w:val="00F67879"/>
    <w:rsid w:val="00FC5244"/>
    <w:rsid w:val="00FE7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BB0B"/>
  <w15:docId w15:val="{A41AFF15-B8AC-3F46-B4A8-08BBBCA2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958"/>
    </w:pPr>
    <w:rPr>
      <w:sz w:val="23"/>
      <w:szCs w:val="23"/>
    </w:rPr>
  </w:style>
  <w:style w:type="paragraph" w:styleId="a4">
    <w:name w:val="Title"/>
    <w:basedOn w:val="a"/>
    <w:uiPriority w:val="10"/>
    <w:qFormat/>
    <w:pPr>
      <w:spacing w:before="24"/>
      <w:ind w:left="1313" w:right="1411"/>
      <w:jc w:val="center"/>
    </w:pPr>
    <w:rPr>
      <w:b/>
      <w:bCs/>
      <w:sz w:val="28"/>
      <w:szCs w:val="28"/>
    </w:rPr>
  </w:style>
  <w:style w:type="paragraph" w:styleId="a5">
    <w:name w:val="List Paragraph"/>
    <w:basedOn w:val="a"/>
    <w:uiPriority w:val="1"/>
    <w:qFormat/>
    <w:pPr>
      <w:ind w:left="1958" w:hanging="361"/>
    </w:pPr>
  </w:style>
  <w:style w:type="paragraph" w:customStyle="1" w:styleId="TableParagraph">
    <w:name w:val="Table Paragraph"/>
    <w:basedOn w:val="a"/>
    <w:uiPriority w:val="1"/>
    <w:qFormat/>
    <w:pPr>
      <w:ind w:left="85"/>
      <w:jc w:val="center"/>
    </w:pPr>
    <w:rPr>
      <w:rFonts w:ascii="Times New Roman" w:eastAsia="Times New Roman" w:hAnsi="Times New Roman" w:cs="Times New Roman"/>
    </w:rPr>
  </w:style>
  <w:style w:type="character" w:styleId="a6">
    <w:name w:val="annotation reference"/>
    <w:basedOn w:val="a0"/>
    <w:uiPriority w:val="99"/>
    <w:semiHidden/>
    <w:unhideWhenUsed/>
    <w:rsid w:val="00E250EC"/>
    <w:rPr>
      <w:sz w:val="16"/>
      <w:szCs w:val="16"/>
    </w:rPr>
  </w:style>
  <w:style w:type="paragraph" w:styleId="a7">
    <w:name w:val="annotation text"/>
    <w:basedOn w:val="a"/>
    <w:link w:val="a8"/>
    <w:uiPriority w:val="99"/>
    <w:semiHidden/>
    <w:unhideWhenUsed/>
    <w:rsid w:val="00E250EC"/>
    <w:rPr>
      <w:sz w:val="20"/>
      <w:szCs w:val="20"/>
    </w:rPr>
  </w:style>
  <w:style w:type="character" w:customStyle="1" w:styleId="a8">
    <w:name w:val="註解文字 字元"/>
    <w:basedOn w:val="a0"/>
    <w:link w:val="a7"/>
    <w:uiPriority w:val="99"/>
    <w:semiHidden/>
    <w:rsid w:val="00E250EC"/>
    <w:rPr>
      <w:rFonts w:ascii="標楷體" w:eastAsia="標楷體" w:hAnsi="標楷體" w:cs="標楷體"/>
      <w:sz w:val="20"/>
      <w:szCs w:val="20"/>
    </w:rPr>
  </w:style>
  <w:style w:type="paragraph" w:styleId="a9">
    <w:name w:val="annotation subject"/>
    <w:basedOn w:val="a7"/>
    <w:next w:val="a7"/>
    <w:link w:val="aa"/>
    <w:uiPriority w:val="99"/>
    <w:semiHidden/>
    <w:unhideWhenUsed/>
    <w:rsid w:val="00E250EC"/>
    <w:rPr>
      <w:b/>
      <w:bCs/>
    </w:rPr>
  </w:style>
  <w:style w:type="character" w:customStyle="1" w:styleId="aa">
    <w:name w:val="註解主旨 字元"/>
    <w:basedOn w:val="a8"/>
    <w:link w:val="a9"/>
    <w:uiPriority w:val="99"/>
    <w:semiHidden/>
    <w:rsid w:val="00E250EC"/>
    <w:rPr>
      <w:rFonts w:ascii="標楷體" w:eastAsia="標楷體" w:hAnsi="標楷體" w:cs="標楷體"/>
      <w:b/>
      <w:bCs/>
      <w:sz w:val="20"/>
      <w:szCs w:val="20"/>
    </w:rPr>
  </w:style>
  <w:style w:type="paragraph" w:styleId="ab">
    <w:name w:val="Revision"/>
    <w:hidden/>
    <w:uiPriority w:val="99"/>
    <w:semiHidden/>
    <w:rsid w:val="00AB351F"/>
    <w:pPr>
      <w:widowControl/>
      <w:autoSpaceDE/>
      <w:autoSpaceDN/>
    </w:pPr>
    <w:rPr>
      <w:rFonts w:ascii="標楷體" w:eastAsia="標楷體" w:hAnsi="標楷體" w:cs="標楷體"/>
    </w:rPr>
  </w:style>
  <w:style w:type="paragraph" w:styleId="ac">
    <w:name w:val="header"/>
    <w:basedOn w:val="a"/>
    <w:link w:val="ad"/>
    <w:uiPriority w:val="99"/>
    <w:unhideWhenUsed/>
    <w:rsid w:val="00C63E3A"/>
    <w:pPr>
      <w:tabs>
        <w:tab w:val="center" w:pos="4680"/>
        <w:tab w:val="right" w:pos="9360"/>
      </w:tabs>
    </w:pPr>
  </w:style>
  <w:style w:type="character" w:customStyle="1" w:styleId="ad">
    <w:name w:val="頁首 字元"/>
    <w:basedOn w:val="a0"/>
    <w:link w:val="ac"/>
    <w:uiPriority w:val="99"/>
    <w:rsid w:val="00C63E3A"/>
    <w:rPr>
      <w:rFonts w:ascii="標楷體" w:eastAsia="標楷體" w:hAnsi="標楷體" w:cs="標楷體"/>
    </w:rPr>
  </w:style>
  <w:style w:type="paragraph" w:styleId="ae">
    <w:name w:val="footer"/>
    <w:basedOn w:val="a"/>
    <w:link w:val="af"/>
    <w:uiPriority w:val="99"/>
    <w:unhideWhenUsed/>
    <w:rsid w:val="00C63E3A"/>
    <w:pPr>
      <w:tabs>
        <w:tab w:val="center" w:pos="4680"/>
        <w:tab w:val="right" w:pos="9360"/>
      </w:tabs>
    </w:pPr>
  </w:style>
  <w:style w:type="character" w:customStyle="1" w:styleId="af">
    <w:name w:val="頁尾 字元"/>
    <w:basedOn w:val="a0"/>
    <w:link w:val="ae"/>
    <w:uiPriority w:val="99"/>
    <w:rsid w:val="00C63E3A"/>
    <w:rPr>
      <w:rFonts w:ascii="標楷體" w:eastAsia="標楷體" w:hAnsi="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4189-0AA7-544C-85EC-A3422F24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國立中興大學綜合教學大樓公共場地使用管理辦法</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國立中興大學綜合教學大樓公共場地使用管理辦法</dc:title>
  <dc:creator>USER</dc:creator>
  <cp:lastModifiedBy>user</cp:lastModifiedBy>
  <cp:revision>6</cp:revision>
  <dcterms:created xsi:type="dcterms:W3CDTF">2024-01-08T03:26:00Z</dcterms:created>
  <dcterms:modified xsi:type="dcterms:W3CDTF">2024-01-08T07:07:00Z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Acrobat PDFMaker 11 Word 版</vt:lpwstr>
  </property>
  <property fmtid="{D5CDD505-2E9C-101B-9397-08002B2CF9AE}" pid="4" name="LastSaved">
    <vt:filetime>2023-02-23T00:00:00Z</vt:filetime>
  </property>
</Properties>
</file>